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Traducido del catalán al español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Traducido del catalán al español - </w:t>
                        </w:r>
                        <w:r>
                          <w:rPr>
                            <w:rFonts w:ascii="Roboto" w:hAnsi="Roboto"/>
                            <w:color w:val="0F2B46"/>
                            <w:sz w:val="18"/>
                            <w:szCs w:val="18"/>
                            <w:u w:val="single"/>
                          </w:rPr>
                          <w:t>www.onlinedoctranslator.com</w:t>
                        </w:r>
                      </w:hyperlink>
                    </w:p>
                  </w:txbxContent>
                </v:textbox>
                <w10:wrap anchorx="page" anchory="page"/>
              </v:shape>
            </w:pict>
          </mc:Fallback>
        </mc:AlternateContent>
      </w:r>
    </w:p>
    <w:p w14:paraId="612FBD6E" w14:textId="77777777" w:rsidR="00BC7B87" w:rsidRPr="00556A67" w:rsidRDefault="00BC7B87" w:rsidP="00CF407D">
      <w:pPr>
        <w:pStyle w:val="Textindependent"/>
        <w:spacing w:line="360" w:lineRule="auto"/>
        <w:ind w:right="41"/>
        <w:jc w:val="both"/>
        <w:rPr>
          <w:rFonts w:ascii="Times New Roman"/>
          <w:sz w:val="20"/>
        </w:rPr>
      </w:pPr>
    </w:p>
    <w:p w14:paraId="7F83046B" w14:textId="77777777" w:rsidR="00BC7B87" w:rsidRPr="00556A67" w:rsidRDefault="00BC7B87" w:rsidP="00CF407D">
      <w:pPr>
        <w:pStyle w:val="Textindependent"/>
        <w:spacing w:line="360" w:lineRule="auto"/>
        <w:ind w:right="41"/>
        <w:jc w:val="both"/>
        <w:rPr>
          <w:rFonts w:ascii="Times New Roman"/>
          <w:sz w:val="20"/>
        </w:rPr>
      </w:pPr>
    </w:p>
    <w:p w14:paraId="604D71E8" w14:textId="77777777" w:rsidR="00BC7B87" w:rsidRPr="00556A67" w:rsidRDefault="00BC7B87" w:rsidP="00CF407D">
      <w:pPr>
        <w:pStyle w:val="Textindependent"/>
        <w:spacing w:line="360" w:lineRule="auto"/>
        <w:ind w:right="41"/>
        <w:jc w:val="both"/>
        <w:rPr>
          <w:rFonts w:ascii="Times New Roman"/>
          <w:sz w:val="20"/>
        </w:rPr>
      </w:pPr>
    </w:p>
    <w:p w14:paraId="1617C6FF" w14:textId="77777777" w:rsidR="00BC7B87" w:rsidRPr="00556A67" w:rsidRDefault="00BC7B87" w:rsidP="00CF407D">
      <w:pPr>
        <w:pStyle w:val="Textindependent"/>
        <w:spacing w:line="360" w:lineRule="auto"/>
        <w:ind w:right="41"/>
        <w:jc w:val="both"/>
        <w:rPr>
          <w:rFonts w:ascii="Times New Roman"/>
          <w:sz w:val="20"/>
        </w:rPr>
      </w:pPr>
    </w:p>
    <w:p w14:paraId="2939E5D3" w14:textId="77777777" w:rsidR="00BC7B87" w:rsidRPr="00556A67" w:rsidRDefault="00BC7B87" w:rsidP="00CF407D">
      <w:pPr>
        <w:pStyle w:val="Textindependent"/>
        <w:spacing w:line="360" w:lineRule="auto"/>
        <w:ind w:right="41"/>
        <w:jc w:val="both"/>
        <w:rPr>
          <w:rFonts w:ascii="Times New Roman"/>
          <w:sz w:val="20"/>
        </w:rPr>
      </w:pPr>
    </w:p>
    <w:p w14:paraId="2D32AA8B" w14:textId="77777777" w:rsidR="00BC7B87" w:rsidRPr="00556A67" w:rsidRDefault="00BC7B87" w:rsidP="00CF407D">
      <w:pPr>
        <w:pStyle w:val="Textindependent"/>
        <w:spacing w:line="360" w:lineRule="auto"/>
        <w:ind w:right="41"/>
        <w:jc w:val="both"/>
        <w:rPr>
          <w:rFonts w:ascii="Times New Roman"/>
          <w:sz w:val="20"/>
        </w:rPr>
      </w:pPr>
    </w:p>
    <w:p w14:paraId="0BC556A3" w14:textId="77777777" w:rsidR="00BC7B87" w:rsidRPr="00556A67" w:rsidRDefault="00BC7B87" w:rsidP="00CF407D">
      <w:pPr>
        <w:pStyle w:val="Textindependent"/>
        <w:spacing w:line="360" w:lineRule="auto"/>
        <w:ind w:right="41"/>
        <w:jc w:val="both"/>
        <w:rPr>
          <w:rFonts w:ascii="Times New Roman"/>
          <w:sz w:val="20"/>
        </w:rPr>
      </w:pPr>
    </w:p>
    <w:p w14:paraId="2C997146" w14:textId="77777777" w:rsidR="00BC7B87" w:rsidRPr="00556A67" w:rsidRDefault="00BC7B87" w:rsidP="00CF407D">
      <w:pPr>
        <w:pStyle w:val="Textindependent"/>
        <w:spacing w:line="360" w:lineRule="auto"/>
        <w:ind w:right="41"/>
        <w:jc w:val="both"/>
        <w:rPr>
          <w:rFonts w:ascii="Times New Roman"/>
          <w:sz w:val="20"/>
        </w:rPr>
      </w:pPr>
    </w:p>
    <w:p w14:paraId="159B5DE7" w14:textId="77777777" w:rsidR="00BC7B87" w:rsidRPr="00556A67" w:rsidRDefault="00BC7B87" w:rsidP="00CF407D">
      <w:pPr>
        <w:pStyle w:val="Textindependent"/>
        <w:spacing w:line="360" w:lineRule="auto"/>
        <w:ind w:right="41"/>
        <w:jc w:val="both"/>
        <w:rPr>
          <w:rFonts w:ascii="Times New Roman"/>
          <w:sz w:val="20"/>
        </w:rPr>
      </w:pPr>
    </w:p>
    <w:p w14:paraId="046E27BC" w14:textId="77777777" w:rsidR="00BC7B87" w:rsidRPr="00556A67" w:rsidRDefault="00BC7B87" w:rsidP="00CF407D">
      <w:pPr>
        <w:pStyle w:val="Textindependent"/>
        <w:spacing w:line="360" w:lineRule="auto"/>
        <w:ind w:right="41"/>
        <w:jc w:val="both"/>
        <w:rPr>
          <w:rFonts w:ascii="Times New Roman"/>
          <w:sz w:val="20"/>
        </w:rPr>
      </w:pPr>
    </w:p>
    <w:p w14:paraId="10F70F59" w14:textId="77777777" w:rsidR="00BC7B87" w:rsidRPr="00556A67" w:rsidRDefault="00BC7B87" w:rsidP="00CF407D">
      <w:pPr>
        <w:pStyle w:val="Textindependent"/>
        <w:spacing w:line="360" w:lineRule="auto"/>
        <w:ind w:right="41"/>
        <w:jc w:val="both"/>
        <w:rPr>
          <w:rFonts w:ascii="Times New Roman"/>
          <w:sz w:val="20"/>
        </w:rPr>
      </w:pPr>
    </w:p>
    <w:p w14:paraId="39416BAA" w14:textId="5420D05A" w:rsidR="00BC7B87" w:rsidRPr="00556A67" w:rsidRDefault="00091BD1" w:rsidP="00CF407D">
      <w:pPr>
        <w:spacing w:line="360" w:lineRule="auto"/>
        <w:ind w:right="41"/>
        <w:jc w:val="both"/>
        <w:rPr>
          <w:b/>
          <w:sz w:val="20"/>
        </w:rPr>
      </w:pPr>
      <w:r w:rsidRPr="00556A67">
        <w:rPr>
          <w:b/>
          <w:sz w:val="28"/>
        </w:rPr>
        <w:t xml:space="preserve">PLIEGO DE CLÁUSULAS TÉCNICO ADMINISTRATIVAS PARTICULARES QUE REGIRAN LA ADJUDICACIÓN DIRECTA DE LA CONCESIÓN DEMANIAL DEL USO PRIVATIVO DE LAS CUBIERTAS DE ALGUNOS EDIFICIOS MUNICIPALES DE</w:t>
      </w:r>
      <w:r w:rsidR="00680F25" w:rsidRPr="00680F25">
        <w:rPr>
          <w:b/>
          <w:sz w:val="28"/>
          <w:highlight w:val="yellow"/>
        </w:rPr>
        <w:t>XXXXXXX</w:t>
      </w:r>
      <w:r w:rsidR="00334C6C">
        <w:rPr>
          <w:b/>
          <w:sz w:val="28"/>
        </w:rPr>
        <w:t xml:space="preserve"> </w:t>
      </w:r>
    </w:p>
    <w:p w14:paraId="1DCC3DFD" w14:textId="77777777" w:rsidR="00556A67" w:rsidRPr="00556A67" w:rsidRDefault="00556A67" w:rsidP="00CF407D">
      <w:pPr>
        <w:pStyle w:val="Textindependent"/>
        <w:spacing w:line="360" w:lineRule="auto"/>
        <w:ind w:right="41"/>
        <w:jc w:val="both"/>
        <w:rPr>
          <w:b/>
          <w:sz w:val="20"/>
        </w:rPr>
      </w:pPr>
    </w:p>
    <w:p w14:paraId="3F72D599" w14:textId="77777777" w:rsidR="00556A67" w:rsidRPr="00556A67" w:rsidRDefault="00556A67" w:rsidP="00CF407D">
      <w:pPr>
        <w:pStyle w:val="Textindependent"/>
        <w:spacing w:line="360" w:lineRule="auto"/>
        <w:ind w:right="41"/>
        <w:jc w:val="both"/>
        <w:rPr>
          <w:b/>
          <w:sz w:val="20"/>
        </w:rPr>
      </w:pPr>
    </w:p>
    <w:p w14:paraId="33791B62" w14:textId="77777777" w:rsidR="00556A67" w:rsidRPr="00556A67" w:rsidRDefault="00556A67" w:rsidP="00CF407D">
      <w:pPr>
        <w:pStyle w:val="Textindependent"/>
        <w:spacing w:line="360" w:lineRule="auto"/>
        <w:ind w:right="41"/>
        <w:jc w:val="both"/>
        <w:rPr>
          <w:b/>
          <w:sz w:val="20"/>
        </w:rPr>
      </w:pPr>
    </w:p>
    <w:p w14:paraId="481C5F69" w14:textId="1E0CD1FB" w:rsidR="00BC7B87" w:rsidRPr="00556A67" w:rsidRDefault="000D0C02" w:rsidP="00CF407D">
      <w:pPr>
        <w:pStyle w:val="Textindependent"/>
        <w:spacing w:line="360" w:lineRule="auto"/>
        <w:ind w:right="41"/>
        <w:jc w:val="both"/>
        <w:rPr>
          <w:b/>
          <w:sz w:val="20"/>
        </w:rPr>
      </w:pPr>
      <w:r>
        <w:rPr>
          <w:noProof/>
        </w:rPr>
        <mc:AlternateContent>
          <mc:Choice Requires="wps">
            <w:drawing>
              <wp:anchor distT="0" distB="0" distL="0" distR="0" simplePos="0" relativeHeight="251634688" behindDoc="0" locked="0" layoutInCell="1" allowOverlap="1" wp14:anchorId="630FC11E" wp14:editId="44AF8EF9">
                <wp:simplePos x="0" y="0"/>
                <wp:positionH relativeFrom="page">
                  <wp:posOffset>1009015</wp:posOffset>
                </wp:positionH>
                <wp:positionV relativeFrom="paragraph">
                  <wp:posOffset>180975</wp:posOffset>
                </wp:positionV>
                <wp:extent cx="5904230" cy="382905"/>
                <wp:effectExtent l="0" t="0" r="1270" b="0"/>
                <wp:wrapTopAndBottom/>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82905"/>
                        </a:xfrm>
                        <a:prstGeom prst="rect">
                          <a:avLst/>
                        </a:prstGeom>
                        <a:noFill/>
                        <a:ln w="6090">
                          <a:solidFill>
                            <a:srgbClr val="000000"/>
                          </a:solidFill>
                          <a:miter lim="800000"/>
                          <a:headEnd/>
                          <a:tailEnd/>
                        </a:ln>
                      </wps:spPr>
                      <wps:txbx>
                        <w:txbxContent>
                          <w:p w14:paraId="1FEB71A2" w14:textId="77777777" w:rsidR="00C61947" w:rsidRPr="00A27F48" w:rsidRDefault="00C61947" w:rsidP="000B4004">
                            <w:pPr>
                              <w:spacing w:before="17"/>
                              <w:ind w:left="108"/>
                            </w:pPr>
                            <w:r w:rsidRPr="00A27F48">
                              <w:rPr>
                                <w:b/>
                              </w:rPr>
                              <w:t>Número de EXPEDIENTE</w:t>
                            </w:r>
                            <w:r w:rsidRPr="00A27F48">
                              <w:t xml:space="preserve">:</w:t>
                            </w:r>
                            <w:r w:rsidRPr="00A27F48">
                              <w:rPr>
                                <w:highlight w:val="yellow"/>
                              </w:rPr>
                              <w:t>…</w:t>
                            </w:r>
                          </w:p>
                          <w:p w14:paraId="2673120B" w14:textId="77777777" w:rsidR="00C61947" w:rsidRDefault="00C61947" w:rsidP="00556A67">
                            <w:pPr>
                              <w:spacing w:before="17"/>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FC11E" id="_x0000_t202" coordsize="21600,21600" o:spt="202" path="m,l,21600r21600,l21600,xe">
                <v:stroke joinstyle="miter"/>
                <v:path gradientshapeok="t" o:connecttype="rect"/>
              </v:shapetype>
              <v:shape id="Text Box 64" o:spid="_x0000_s1026" type="#_x0000_t202" style="position:absolute;left:0;text-align:left;margin-left:79.45pt;margin-top:14.25pt;width:464.9pt;height:30.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" filled="f" strokeweight=".16917mm">
                <v:textbox inset="0,0,0,0">
                  <w:txbxContent>
                    <w:p w14:paraId="1FEB71A2" w14:textId="77777777" w:rsidR="00C61947" w:rsidRPr="00A27F48" w:rsidRDefault="00C61947" w:rsidP="000B4004">
                      <w:pPr>
                        <w:spacing w:before="17"/>
                        <w:ind w:left="108"/>
                      </w:pPr>
                      <w:r w:rsidRPr="00A27F48">
                        <w:rPr>
                          <w:b/>
                        </w:rPr>
                        <w:t>Número de EXPEDIENTE</w:t>
                      </w:r>
                      <w:r w:rsidRPr="00A27F48">
                        <w:t xml:space="preserve">:</w:t>
                      </w:r>
                      <w:r w:rsidRPr="00A27F48">
                        <w:rPr>
                          <w:highlight w:val="yellow"/>
                        </w:rPr>
                        <w:t>…</w:t>
                      </w:r>
                    </w:p>
                    <w:p w14:paraId="2673120B" w14:textId="77777777" w:rsidR="00C61947" w:rsidRDefault="00C61947" w:rsidP="00556A67">
                      <w:pPr>
                        <w:spacing w:before="17"/>
                        <w:rPr>
                          <w:sz w:val="24"/>
                        </w:rPr>
                      </w:pPr>
                    </w:p>
                  </w:txbxContent>
                </v:textbox>
                <w10:wrap type="topAndBottom" anchorx="page"/>
              </v:shape>
            </w:pict>
          </mc:Fallback>
        </mc:AlternateContent>
      </w:r>
    </w:p>
    <w:p w14:paraId="03850CB3" w14:textId="77777777" w:rsidR="00BC7B87" w:rsidRPr="00556A67" w:rsidRDefault="00BC7B87" w:rsidP="00CF407D">
      <w:pPr>
        <w:pStyle w:val="Textindependent"/>
        <w:spacing w:line="360" w:lineRule="auto"/>
        <w:ind w:right="41"/>
        <w:jc w:val="both"/>
        <w:rPr>
          <w:b/>
          <w:sz w:val="20"/>
        </w:rPr>
      </w:pPr>
    </w:p>
    <w:p w14:paraId="2244E26E" w14:textId="77777777" w:rsidR="00BC7B87" w:rsidRPr="00556A67" w:rsidRDefault="00BC7B87" w:rsidP="00CF407D">
      <w:pPr>
        <w:pStyle w:val="Textindependent"/>
        <w:spacing w:line="360" w:lineRule="auto"/>
        <w:ind w:right="41"/>
        <w:jc w:val="both"/>
        <w:rPr>
          <w:b/>
          <w:sz w:val="20"/>
        </w:rPr>
      </w:pPr>
    </w:p>
    <w:p w14:paraId="47AF60AA" w14:textId="77777777" w:rsidR="00BC7B87" w:rsidRPr="00556A67" w:rsidRDefault="00BC7B87" w:rsidP="00CF407D">
      <w:pPr>
        <w:pStyle w:val="Textindependent"/>
        <w:spacing w:line="360" w:lineRule="auto"/>
        <w:ind w:right="41"/>
        <w:jc w:val="both"/>
        <w:rPr>
          <w:b/>
          <w:sz w:val="20"/>
        </w:rPr>
      </w:pPr>
    </w:p>
    <w:p w14:paraId="2E1C3745" w14:textId="77777777" w:rsidR="00BC7B87" w:rsidRPr="00556A67" w:rsidRDefault="00BC7B87" w:rsidP="00CF407D">
      <w:pPr>
        <w:pStyle w:val="Textindependent"/>
        <w:spacing w:line="360" w:lineRule="auto"/>
        <w:ind w:right="41"/>
        <w:jc w:val="both"/>
        <w:rPr>
          <w:b/>
          <w:sz w:val="20"/>
        </w:rPr>
      </w:pPr>
    </w:p>
    <w:p w14:paraId="0B811FEC" w14:textId="7F01680D" w:rsidR="00BC7B87" w:rsidRPr="00556A67" w:rsidRDefault="000D0C02" w:rsidP="00CF407D">
      <w:pPr>
        <w:pStyle w:val="Textindependent"/>
        <w:spacing w:line="360" w:lineRule="auto"/>
        <w:ind w:right="41"/>
        <w:jc w:val="both"/>
        <w:rPr>
          <w:b/>
          <w:sz w:val="18"/>
        </w:rPr>
      </w:pPr>
      <w:r>
        <w:rPr>
          <w:noProof/>
        </w:rPr>
        <mc:AlternateContent>
          <mc:Choice Requires="wps">
            <w:drawing>
              <wp:anchor distT="0" distB="0" distL="0" distR="0" simplePos="0" relativeHeight="251635712" behindDoc="0" locked="0" layoutInCell="1" allowOverlap="1" wp14:anchorId="6AFCCC5C" wp14:editId="34781D1B">
                <wp:simplePos x="0" y="0"/>
                <wp:positionH relativeFrom="page">
                  <wp:posOffset>1005840</wp:posOffset>
                </wp:positionH>
                <wp:positionV relativeFrom="paragraph">
                  <wp:posOffset>158750</wp:posOffset>
                </wp:positionV>
                <wp:extent cx="5904230" cy="1113790"/>
                <wp:effectExtent l="0" t="0" r="1270" b="0"/>
                <wp:wrapTopAndBottom/>
                <wp:docPr id="6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13790"/>
                        </a:xfrm>
                        <a:prstGeom prst="rect">
                          <a:avLst/>
                        </a:prstGeom>
                        <a:noFill/>
                        <a:ln w="6090">
                          <a:solidFill>
                            <a:srgbClr val="000000"/>
                          </a:solidFill>
                          <a:miter lim="800000"/>
                          <a:headEnd/>
                          <a:tailEnd/>
                        </a:ln>
                      </wps:spPr>
                      <wps:txbx>
                        <w:txbxContent>
                          <w:p w14:paraId="278F7832" w14:textId="77777777" w:rsidR="00C61947" w:rsidRPr="00A27F48" w:rsidRDefault="00C61947">
                            <w:pPr>
                              <w:pStyle w:val="Textindependent"/>
                              <w:rPr>
                                <w:bCs/>
                              </w:rPr>
                            </w:pPr>
                            <w:r w:rsidRPr="00A27F48">
                              <w:rPr>
                                <w:b/>
                              </w:rPr>
                              <w:t xml:space="preserve">Publicidad:</w:t>
                            </w:r>
                            <w:r w:rsidRPr="00A27F48">
                              <w:rPr>
                                <w:bCs/>
                              </w:rPr>
                              <w:t xml:space="preserve">Perfil de contratante</w:t>
                            </w:r>
                          </w:p>
                          <w:p w14:paraId="4602CD3C" w14:textId="77777777" w:rsidR="00C61947" w:rsidRPr="00A27F48" w:rsidRDefault="00C61947">
                            <w:pPr>
                              <w:pStyle w:val="Textindependent"/>
                              <w:rPr>
                                <w:bCs/>
                              </w:rPr>
                            </w:pPr>
                          </w:p>
                          <w:p w14:paraId="0A2D06E8" w14:textId="77777777" w:rsidR="00334C6C" w:rsidRDefault="00334C6C" w:rsidP="00556A67">
                            <w:pPr>
                              <w:spacing w:before="247"/>
                              <w:rPr>
                                <w:b/>
                                <w:sz w:val="24"/>
                              </w:rPr>
                            </w:pPr>
                          </w:p>
                          <w:p w14:paraId="0C672B2D" w14:textId="5AC31C99" w:rsidR="00C61947" w:rsidRPr="00556A67" w:rsidRDefault="00C61947" w:rsidP="00556A67">
                            <w:pPr>
                              <w:spacing w:before="247"/>
                              <w:rPr>
                                <w:b/>
                                <w:sz w:val="24"/>
                              </w:rPr>
                            </w:pPr>
                            <w:r>
                              <w:rPr>
                                <w:b/>
                                <w:sz w:val="24"/>
                              </w:rPr>
                              <w:t>Órgano de Contratación:</w:t>
                            </w:r>
                            <w:r>
                              <w:rPr>
                                <w:sz w:val="24"/>
                              </w:rPr>
                              <w:t xml:space="preserve"> </w:t>
                            </w:r>
                            <w:r w:rsidRPr="004614F4">
                              <w:rPr>
                                <w:sz w:val="24"/>
                                <w:highlight w:val="yellow"/>
                              </w:rPr>
                              <w:t>…</w:t>
                            </w:r>
                          </w:p>
                          <w:p w14:paraId="6CF0073B" w14:textId="77777777" w:rsidR="00C61947" w:rsidRDefault="00C61947" w:rsidP="000B4004">
                            <w:pPr>
                              <w:spacing w:before="247"/>
                              <w:ind w:left="108"/>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CC5C" id="Text Box 63" o:spid="_x0000_s1027" type="#_x0000_t202" style="position:absolute;left:0;text-align:left;margin-left:79.2pt;margin-top:12.5pt;width:464.9pt;height:87.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" filled="f" strokeweight=".16917mm">
                <v:textbox inset="0,0,0,0">
                  <w:txbxContent>
                    <w:p w14:paraId="278F7832" w14:textId="77777777" w:rsidR="00C61947" w:rsidRPr="00A27F48" w:rsidRDefault="00C61947">
                      <w:pPr>
                        <w:pStyle w:val="Textindependent"/>
                        <w:rPr>
                          <w:bCs/>
                        </w:rPr>
                      </w:pPr>
                      <w:r w:rsidRPr="00A27F48">
                        <w:rPr>
                          <w:b/>
                        </w:rPr>
                        <w:t xml:space="preserve">Publicidad:</w:t>
                      </w:r>
                      <w:r w:rsidRPr="00A27F48">
                        <w:rPr>
                          <w:bCs/>
                        </w:rPr>
                        <w:t xml:space="preserve">Perfil de contratante</w:t>
                      </w:r>
                    </w:p>
                    <w:p w14:paraId="4602CD3C" w14:textId="77777777" w:rsidR="00C61947" w:rsidRPr="00A27F48" w:rsidRDefault="00C61947">
                      <w:pPr>
                        <w:pStyle w:val="Textindependent"/>
                        <w:rPr>
                          <w:bCs/>
                        </w:rPr>
                      </w:pPr>
                    </w:p>
                    <w:p w14:paraId="0A2D06E8" w14:textId="77777777" w:rsidR="00334C6C" w:rsidRDefault="00334C6C" w:rsidP="00556A67">
                      <w:pPr>
                        <w:spacing w:before="247"/>
                        <w:rPr>
                          <w:b/>
                          <w:sz w:val="24"/>
                        </w:rPr>
                      </w:pPr>
                    </w:p>
                    <w:p w14:paraId="0C672B2D" w14:textId="5AC31C99" w:rsidR="00C61947" w:rsidRPr="00556A67" w:rsidRDefault="00C61947" w:rsidP="00556A67">
                      <w:pPr>
                        <w:spacing w:before="247"/>
                        <w:rPr>
                          <w:b/>
                          <w:sz w:val="24"/>
                        </w:rPr>
                      </w:pPr>
                      <w:r>
                        <w:rPr>
                          <w:b/>
                          <w:sz w:val="24"/>
                        </w:rPr>
                        <w:t>Órgano de Contratación:</w:t>
                      </w:r>
                      <w:r>
                        <w:rPr>
                          <w:sz w:val="24"/>
                        </w:rPr>
                        <w:t xml:space="preserve"> </w:t>
                      </w:r>
                      <w:r w:rsidRPr="004614F4">
                        <w:rPr>
                          <w:sz w:val="24"/>
                          <w:highlight w:val="yellow"/>
                        </w:rPr>
                        <w:t>…</w:t>
                      </w:r>
                    </w:p>
                    <w:p w14:paraId="6CF0073B" w14:textId="77777777" w:rsidR="00C61947" w:rsidRDefault="00C61947" w:rsidP="000B4004">
                      <w:pPr>
                        <w:spacing w:before="247"/>
                        <w:ind w:left="108"/>
                        <w:rPr>
                          <w:sz w:val="24"/>
                        </w:rPr>
                      </w:pPr>
                    </w:p>
                  </w:txbxContent>
                </v:textbox>
                <w10:wrap type="topAndBottom" anchorx="page"/>
              </v:shape>
            </w:pict>
          </mc:Fallback>
        </mc:AlternateContent>
      </w:r>
    </w:p>
    <w:p w14:paraId="73B249A4" w14:textId="77777777" w:rsidR="00BC7B87" w:rsidRPr="00556A67" w:rsidRDefault="00BC7B87" w:rsidP="00CF407D">
      <w:pPr>
        <w:spacing w:line="360" w:lineRule="auto"/>
        <w:ind w:right="41"/>
        <w:jc w:val="both"/>
        <w:rPr>
          <w:sz w:val="18"/>
        </w:rPr>
        <w:sectPr w:rsidR="00BC7B87" w:rsidRPr="00556A67">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760" w:right="740" w:bottom="280" w:left="1480" w:header="708" w:footer="720" w:gutter="0"/>
          <w:cols w:space="720"/>
        </w:sectPr>
      </w:pPr>
    </w:p>
    <w:p w14:paraId="19C01F87" w14:textId="77777777" w:rsidR="00861548" w:rsidRDefault="00861548" w:rsidP="00CF407D">
      <w:pPr>
        <w:pStyle w:val="Ttol2"/>
        <w:spacing w:line="360" w:lineRule="auto"/>
        <w:ind w:left="-360" w:right="41" w:firstLine="0"/>
        <w:jc w:val="both"/>
      </w:pPr>
    </w:p>
    <w:p w14:paraId="7A8636C3" w14:textId="77777777" w:rsidR="00861548" w:rsidRDefault="00861548" w:rsidP="00CF407D">
      <w:pPr>
        <w:pStyle w:val="Ttol2"/>
        <w:spacing w:line="360" w:lineRule="auto"/>
        <w:ind w:left="-360" w:right="41" w:firstLine="0"/>
        <w:jc w:val="both"/>
      </w:pPr>
    </w:p>
    <w:p w14:paraId="09EFC3F0" w14:textId="77777777" w:rsidR="00861548" w:rsidRDefault="00861548" w:rsidP="00CF407D">
      <w:pPr>
        <w:pStyle w:val="Ttol2"/>
        <w:spacing w:line="360" w:lineRule="auto"/>
        <w:ind w:right="41" w:hanging="221"/>
        <w:jc w:val="both"/>
      </w:pPr>
    </w:p>
    <w:p w14:paraId="4E3C93A5" w14:textId="77777777" w:rsidR="007B7449" w:rsidRDefault="007B7449" w:rsidP="00CF407D">
      <w:pPr>
        <w:pStyle w:val="Ttol2"/>
        <w:spacing w:line="360" w:lineRule="auto"/>
        <w:ind w:right="41" w:hanging="221"/>
        <w:jc w:val="both"/>
      </w:pPr>
    </w:p>
    <w:p w14:paraId="04F90965" w14:textId="77777777" w:rsidR="007B7449" w:rsidRDefault="007B7449" w:rsidP="00CF407D">
      <w:pPr>
        <w:pStyle w:val="Ttol2"/>
        <w:spacing w:line="360" w:lineRule="auto"/>
        <w:ind w:right="41" w:hanging="221"/>
        <w:jc w:val="both"/>
      </w:pPr>
    </w:p>
    <w:p w14:paraId="60EA231C" w14:textId="0AADC2CE" w:rsidR="007B7449" w:rsidRDefault="007B7449" w:rsidP="00CF407D">
      <w:pPr>
        <w:pStyle w:val="Ttol2"/>
        <w:spacing w:line="360" w:lineRule="auto"/>
        <w:ind w:right="41" w:hanging="221"/>
        <w:jc w:val="both"/>
      </w:pPr>
    </w:p>
    <w:p w14:paraId="47170DE3" w14:textId="7C6EA647" w:rsidR="00E31B9D" w:rsidRDefault="00E31B9D" w:rsidP="00CF407D">
      <w:pPr>
        <w:pStyle w:val="Ttol2"/>
        <w:spacing w:line="360" w:lineRule="auto"/>
        <w:ind w:right="41" w:hanging="221"/>
        <w:jc w:val="both"/>
      </w:pPr>
    </w:p>
    <w:p w14:paraId="3BEDF43E" w14:textId="32BFD181" w:rsidR="00334C6C" w:rsidRDefault="00334C6C" w:rsidP="00CF407D">
      <w:pPr>
        <w:pStyle w:val="Ttol2"/>
        <w:spacing w:line="360" w:lineRule="auto"/>
        <w:ind w:right="41" w:hanging="221"/>
        <w:jc w:val="both"/>
      </w:pPr>
    </w:p>
    <w:p w14:paraId="03D519AF" w14:textId="77777777" w:rsidR="00334C6C" w:rsidRDefault="00334C6C" w:rsidP="00CF407D">
      <w:pPr>
        <w:pStyle w:val="Ttol2"/>
        <w:spacing w:line="360" w:lineRule="auto"/>
        <w:ind w:right="41" w:hanging="221"/>
        <w:jc w:val="both"/>
      </w:pPr>
    </w:p>
    <w:p w14:paraId="767AF763" w14:textId="77777777" w:rsidR="00E31B9D" w:rsidRDefault="00E31B9D" w:rsidP="00CF407D">
      <w:pPr>
        <w:pStyle w:val="Ttol2"/>
        <w:spacing w:line="360" w:lineRule="auto"/>
        <w:ind w:right="41" w:hanging="221"/>
        <w:jc w:val="both"/>
      </w:pPr>
    </w:p>
    <w:p w14:paraId="1151C496" w14:textId="77777777" w:rsidR="007B7449" w:rsidRDefault="007B7449" w:rsidP="00CF407D">
      <w:pPr>
        <w:pStyle w:val="Ttol2"/>
        <w:spacing w:line="360" w:lineRule="auto"/>
        <w:ind w:right="41" w:hanging="221"/>
        <w:jc w:val="both"/>
      </w:pPr>
    </w:p>
    <w:p w14:paraId="08EF790D" w14:textId="4F888010" w:rsidR="00BC7B87" w:rsidRPr="00F7531D" w:rsidRDefault="00E372BA" w:rsidP="00CF407D">
      <w:pPr>
        <w:pStyle w:val="Ttol2"/>
        <w:numPr>
          <w:ilvl w:val="0"/>
          <w:numId w:val="4"/>
        </w:numPr>
        <w:tabs>
          <w:tab w:val="left" w:pos="469"/>
        </w:tabs>
        <w:spacing w:line="276" w:lineRule="auto"/>
        <w:ind w:right="41"/>
        <w:jc w:val="both"/>
      </w:pPr>
      <w:r w:rsidRPr="00F7531D">
        <w:t>Descripción del objeto de la concesión</w:t>
      </w:r>
    </w:p>
    <w:p w14:paraId="660390EE" w14:textId="77777777" w:rsidR="000B4004" w:rsidRPr="00F7531D" w:rsidRDefault="000B4004" w:rsidP="00CF407D">
      <w:pPr>
        <w:pStyle w:val="Ttol2"/>
        <w:spacing w:line="276" w:lineRule="auto"/>
        <w:ind w:left="0" w:right="41" w:firstLine="0"/>
        <w:jc w:val="both"/>
      </w:pPr>
    </w:p>
    <w:p w14:paraId="6B2383BC" w14:textId="2C9AEB7F" w:rsidR="00C23E3D" w:rsidRDefault="00334C6C" w:rsidP="00CF407D">
      <w:pPr>
        <w:pStyle w:val="Pargrafdellista"/>
        <w:tabs>
          <w:tab w:val="left" w:pos="539"/>
        </w:tabs>
        <w:spacing w:line="276" w:lineRule="auto"/>
        <w:ind w:left="0" w:right="41"/>
      </w:pPr>
      <w:r>
        <w:t xml:space="preserve">El presente pliego comprende las cláusulas administrativas particulares que regularán la concesión administrativa del uso privativo del dominio público local de las cubiertas de diferentes edificios</w:t>
      </w:r>
      <w:r w:rsidR="006447A5" w:rsidRPr="006447A5">
        <w:rPr>
          <w:highlight w:val="yellow"/>
        </w:rPr>
        <w:t>de XXX</w:t>
      </w:r>
      <w:r w:rsidR="0028340F">
        <w:t xml:space="preserve">, en lo que se puede considerar como una instalación fotovoltaica comunitaria promovida por una Comunidad energética local.   </w:t>
      </w:r>
    </w:p>
    <w:p w14:paraId="7252829C" w14:textId="77777777" w:rsidR="00C23E3D" w:rsidRDefault="00C23E3D" w:rsidP="00CF407D">
      <w:pPr>
        <w:pStyle w:val="Pargrafdellista"/>
        <w:tabs>
          <w:tab w:val="left" w:pos="539"/>
        </w:tabs>
        <w:spacing w:line="276" w:lineRule="auto"/>
        <w:ind w:left="0" w:right="41"/>
      </w:pPr>
    </w:p>
    <w:p w14:paraId="31DBF6EB" w14:textId="0D1864DF" w:rsidR="00BC7B87" w:rsidRPr="00F7531D" w:rsidRDefault="00091BD1" w:rsidP="00CF407D">
      <w:pPr>
        <w:pStyle w:val="Pargrafdellista"/>
        <w:tabs>
          <w:tab w:val="left" w:pos="539"/>
        </w:tabs>
        <w:spacing w:line="276" w:lineRule="auto"/>
        <w:ind w:left="0" w:right="41"/>
      </w:pPr>
      <w:r w:rsidRPr="00F7531D">
        <w:t>El espacio objeto de la concesión tiene la calificación jurídica de bien de dominio público y, como tal, es inalienable, inembargable e imprescriptible.</w:t>
      </w:r>
    </w:p>
    <w:p w14:paraId="5E9C63E5" w14:textId="77777777" w:rsidR="00BC7B87" w:rsidRPr="00C61947" w:rsidRDefault="00BC7B87" w:rsidP="00CF407D">
      <w:pPr>
        <w:pStyle w:val="Textindependent"/>
        <w:spacing w:line="276" w:lineRule="auto"/>
        <w:ind w:right="41"/>
        <w:jc w:val="both"/>
      </w:pPr>
    </w:p>
    <w:p w14:paraId="30B12FD2" w14:textId="3CE6F053" w:rsidR="00BC7B87" w:rsidRPr="00C61947" w:rsidRDefault="00B26C20" w:rsidP="00CF407D">
      <w:pPr>
        <w:pStyle w:val="Pargrafdellista"/>
        <w:numPr>
          <w:ilvl w:val="0"/>
          <w:numId w:val="10"/>
        </w:numPr>
        <w:tabs>
          <w:tab w:val="left" w:pos="652"/>
        </w:tabs>
        <w:spacing w:line="276" w:lineRule="auto"/>
        <w:ind w:right="41"/>
      </w:pPr>
      <w:r>
        <w:t>Delimitación de los bienes de dominio público objeto de concesión.</w:t>
      </w:r>
    </w:p>
    <w:p w14:paraId="188446C9" w14:textId="77777777" w:rsidR="00BC7B87" w:rsidRPr="00F7531D" w:rsidRDefault="00BC7B87" w:rsidP="00CF407D">
      <w:pPr>
        <w:pStyle w:val="Textindependent"/>
        <w:spacing w:line="276" w:lineRule="auto"/>
        <w:ind w:right="41"/>
        <w:jc w:val="both"/>
      </w:pPr>
    </w:p>
    <w:p w14:paraId="72DB0F5F" w14:textId="38A3AAD1" w:rsidR="003D4D27" w:rsidRDefault="00091BD1" w:rsidP="00CF407D">
      <w:pPr>
        <w:tabs>
          <w:tab w:val="left" w:pos="469"/>
        </w:tabs>
        <w:spacing w:line="276" w:lineRule="auto"/>
        <w:ind w:right="41"/>
        <w:jc w:val="both"/>
      </w:pPr>
      <w:r w:rsidRPr="00F7531D">
        <w:t xml:space="preserve">El dominio público que se ocupará lo será con la finalidad de la construcción, gestión y explotación de diferentes placas solares fotovoltaicas ubicadas en los espacios de cubierta de distintos espacios municipales con el objetivo de favorecer la generación y autoconsumo eléctrico. Estos espacios corresponden a:</w:t>
      </w:r>
    </w:p>
    <w:p w14:paraId="14102A59" w14:textId="77777777" w:rsidR="003D4D27" w:rsidRDefault="003D4D27" w:rsidP="00CF407D">
      <w:pPr>
        <w:tabs>
          <w:tab w:val="left" w:pos="469"/>
        </w:tabs>
        <w:spacing w:line="276" w:lineRule="auto"/>
        <w:ind w:right="41"/>
        <w:jc w:val="both"/>
      </w:pPr>
    </w:p>
    <w:p w14:paraId="3DB40BC4" w14:textId="77777777" w:rsidR="003D4D27" w:rsidRDefault="003D4D27" w:rsidP="00CF407D">
      <w:pPr>
        <w:pStyle w:val="Pargrafdellista"/>
        <w:numPr>
          <w:ilvl w:val="0"/>
          <w:numId w:val="9"/>
        </w:numPr>
        <w:tabs>
          <w:tab w:val="left" w:pos="469"/>
        </w:tabs>
        <w:spacing w:line="276" w:lineRule="auto"/>
        <w:ind w:right="41"/>
      </w:pPr>
      <w:r>
        <w:t xml:space="preserve">XXXXX, es una finca propiedad municipal con referencia catastral</w:t>
      </w:r>
      <w:r w:rsidR="004614F4" w:rsidRPr="003D4D27">
        <w:rPr>
          <w:highlight w:val="yellow"/>
        </w:rPr>
        <w:t>...</w:t>
      </w:r>
      <w:r w:rsidR="004614F4" w:rsidRPr="00F7531D">
        <w:t xml:space="preserve">situada en la Calle de XXXX, y con una superficie de  </w:t>
      </w:r>
      <w:r w:rsidR="004614F4" w:rsidRPr="003D4D27">
        <w:rPr>
          <w:highlight w:val="yellow"/>
        </w:rPr>
        <w:t>...</w:t>
      </w:r>
      <w:r w:rsidR="004614F4" w:rsidRPr="00F7531D">
        <w:t xml:space="preserve">. Tiene la calificación urbanística de</w:t>
      </w:r>
      <w:r w:rsidR="004614F4" w:rsidRPr="003D4D27">
        <w:rPr>
          <w:highlight w:val="yellow"/>
        </w:rPr>
        <w:t>...</w:t>
      </w:r>
      <w:r w:rsidR="004614F4" w:rsidRPr="00F7531D">
        <w:t xml:space="preserve"> </w:t>
      </w:r>
    </w:p>
    <w:p w14:paraId="104970C5" w14:textId="77777777" w:rsidR="003D4D27" w:rsidRDefault="003D4D27" w:rsidP="00CF407D">
      <w:pPr>
        <w:tabs>
          <w:tab w:val="left" w:pos="469"/>
        </w:tabs>
        <w:spacing w:line="276" w:lineRule="auto"/>
        <w:ind w:right="41"/>
        <w:jc w:val="both"/>
      </w:pPr>
    </w:p>
    <w:p w14:paraId="6C77FF38" w14:textId="66DEC5F3" w:rsidR="003D4D27" w:rsidRDefault="003D4D27" w:rsidP="00CF407D">
      <w:pPr>
        <w:pStyle w:val="Pargrafdellista"/>
        <w:numPr>
          <w:ilvl w:val="0"/>
          <w:numId w:val="9"/>
        </w:numPr>
        <w:tabs>
          <w:tab w:val="left" w:pos="469"/>
        </w:tabs>
        <w:spacing w:line="276" w:lineRule="auto"/>
        <w:ind w:right="41"/>
      </w:pPr>
      <w:r>
        <w:t xml:space="preserve">XXXXX, es una finca propiedad municipal con referencia catastral</w:t>
      </w:r>
      <w:r w:rsidRPr="003D4D27">
        <w:rPr>
          <w:highlight w:val="yellow"/>
        </w:rPr>
        <w:t>...</w:t>
      </w:r>
      <w:r w:rsidRPr="00F7531D">
        <w:t xml:space="preserve">situada en la Calle de XXXX, y con una superficie de  </w:t>
      </w:r>
      <w:r w:rsidRPr="003D4D27">
        <w:rPr>
          <w:highlight w:val="yellow"/>
        </w:rPr>
        <w:t>...</w:t>
      </w:r>
      <w:r w:rsidRPr="00F7531D">
        <w:t xml:space="preserve">. Tiene la calificación urbanística de</w:t>
      </w:r>
      <w:r w:rsidRPr="003D4D27">
        <w:rPr>
          <w:highlight w:val="yellow"/>
        </w:rPr>
        <w:t>...</w:t>
      </w:r>
      <w:r w:rsidRPr="00F7531D">
        <w:t xml:space="preserve"> </w:t>
      </w:r>
    </w:p>
    <w:p w14:paraId="05069EF4" w14:textId="77777777" w:rsidR="00A621C9" w:rsidRDefault="00A621C9" w:rsidP="00CF407D">
      <w:pPr>
        <w:pStyle w:val="Pargrafdellista"/>
      </w:pPr>
    </w:p>
    <w:p w14:paraId="0B5CDFE9" w14:textId="2555C5E0" w:rsidR="00A621C9" w:rsidRDefault="00A621C9" w:rsidP="00CF407D">
      <w:pPr>
        <w:pStyle w:val="Pargrafdellista"/>
        <w:numPr>
          <w:ilvl w:val="0"/>
          <w:numId w:val="9"/>
        </w:numPr>
        <w:tabs>
          <w:tab w:val="left" w:pos="469"/>
        </w:tabs>
        <w:spacing w:line="276" w:lineRule="auto"/>
        <w:ind w:right="41"/>
      </w:pPr>
      <w:r>
        <w:t>....</w:t>
      </w:r>
    </w:p>
    <w:p w14:paraId="52598407" w14:textId="77777777" w:rsidR="003D4D27" w:rsidRDefault="003D4D27" w:rsidP="00CF407D">
      <w:pPr>
        <w:pStyle w:val="Pargrafdellista"/>
        <w:tabs>
          <w:tab w:val="left" w:pos="469"/>
        </w:tabs>
        <w:spacing w:line="276" w:lineRule="auto"/>
        <w:ind w:left="825" w:right="41"/>
      </w:pPr>
    </w:p>
    <w:p w14:paraId="259C490A" w14:textId="63D0BDF0" w:rsidR="00BC7B87" w:rsidRPr="00F7531D" w:rsidRDefault="003D4D27" w:rsidP="00CF407D">
      <w:pPr>
        <w:tabs>
          <w:tab w:val="left" w:pos="469"/>
        </w:tabs>
        <w:spacing w:line="276" w:lineRule="auto"/>
        <w:ind w:right="41"/>
        <w:jc w:val="both"/>
      </w:pPr>
      <w:r>
        <w:t xml:space="preserve">Todas ellas están delimitadas de acuerdo con el plano adjunto en el Anexo 1.</w:t>
      </w:r>
    </w:p>
    <w:p w14:paraId="77AACB10" w14:textId="77777777" w:rsidR="00BC7B87" w:rsidRPr="00F7531D" w:rsidRDefault="00BC7B87" w:rsidP="00CF407D">
      <w:pPr>
        <w:pStyle w:val="Textindependent"/>
        <w:spacing w:line="276" w:lineRule="auto"/>
        <w:ind w:right="41"/>
        <w:jc w:val="both"/>
      </w:pPr>
    </w:p>
    <w:p w14:paraId="6E3D1B1F" w14:textId="2C15E451" w:rsidR="00BC7B87" w:rsidRPr="00A621C9" w:rsidRDefault="00C61947" w:rsidP="00CF407D">
      <w:pPr>
        <w:tabs>
          <w:tab w:val="left" w:pos="486"/>
        </w:tabs>
        <w:spacing w:line="276" w:lineRule="auto"/>
        <w:ind w:right="41"/>
        <w:jc w:val="both"/>
        <w:rPr>
          <w:color w:val="FF0000"/>
        </w:rPr>
      </w:pPr>
      <w:r>
        <w:rPr>
          <w:u w:val="single"/>
        </w:rPr>
        <w:t>Las instalaciones que podrá disfrutar el concesionario serán las cubiertas de estos edificios.</w:t>
      </w:r>
      <w:r w:rsidR="00C23E3D">
        <w:t xml:space="preserve">El Ayuntamiento pondrá a disposición del concesionario los espacios/instalaciones mencionadas en el párrafo precedente, mientras que el concesionario se obliga a dar cumplimiento al objetivo del contrato, y especialmente por la naturaleza del bien demanial garantizar su buen estado y realizar un mantenimiento con la diligencia debida. Todo ello con el fin de gestionar y explotar una instalación que aumente la generación y autoconsumo eléctrico mediante placas solares fotovoltaicas.</w:t>
      </w:r>
    </w:p>
    <w:p w14:paraId="39466D46" w14:textId="77777777" w:rsidR="00BC7B87" w:rsidRPr="00F7531D" w:rsidRDefault="00BC7B87" w:rsidP="00CF407D">
      <w:pPr>
        <w:pStyle w:val="Textindependent"/>
        <w:spacing w:line="276" w:lineRule="auto"/>
        <w:ind w:right="41"/>
        <w:jc w:val="both"/>
      </w:pPr>
    </w:p>
    <w:p w14:paraId="5DDAD764" w14:textId="4E1EB17B" w:rsidR="00BC7B87" w:rsidRPr="00F7531D" w:rsidRDefault="00AE2A63" w:rsidP="00CF407D">
      <w:pPr>
        <w:tabs>
          <w:tab w:val="left" w:pos="486"/>
        </w:tabs>
        <w:spacing w:line="276" w:lineRule="auto"/>
        <w:ind w:right="41"/>
        <w:jc w:val="both"/>
      </w:pPr>
      <w:r>
        <w:rPr>
          <w:u w:val="single"/>
        </w:rPr>
        <w:t>Ámbito de la concesión.</w:t>
      </w:r>
      <w:r w:rsidR="00091BD1" w:rsidRPr="00F7531D">
        <w:t xml:space="preserve">  La concesión autorizará a su titular a la construcción, gestión y explotación de las instalaciones de placas solares fotovoltaicas situadas en las cubiertas de los bienes de dominio público con las siguientes prestaciones o particularidades asociadas:</w:t>
      </w:r>
    </w:p>
    <w:p w14:paraId="2F8603AD" w14:textId="77777777" w:rsidR="00E00C2C" w:rsidRPr="00F7531D" w:rsidRDefault="00E00C2C" w:rsidP="00CF407D">
      <w:pPr>
        <w:pStyle w:val="Pargrafdellista"/>
        <w:tabs>
          <w:tab w:val="left" w:pos="486"/>
        </w:tabs>
        <w:spacing w:line="276" w:lineRule="auto"/>
        <w:ind w:left="0" w:right="41"/>
      </w:pPr>
    </w:p>
    <w:p w14:paraId="4347D059" w14:textId="207D8954" w:rsidR="00BC7B87" w:rsidRDefault="00AE2A63" w:rsidP="00CF407D">
      <w:pPr>
        <w:pStyle w:val="Pargrafdellista"/>
        <w:numPr>
          <w:ilvl w:val="2"/>
          <w:numId w:val="3"/>
        </w:numPr>
        <w:tabs>
          <w:tab w:val="left" w:pos="657"/>
        </w:tabs>
        <w:spacing w:line="276" w:lineRule="auto"/>
        <w:ind w:right="41"/>
      </w:pPr>
      <w:r>
        <w:t>La construcción, gestión y explotación de las instalaciones para la producción de energía eléctrica fotovoltaica de acuerdo a las singularidades de cada edificio.</w:t>
      </w:r>
    </w:p>
    <w:p w14:paraId="0C360956" w14:textId="7F53CD91" w:rsidR="00AE2A63" w:rsidRDefault="00AE2A63" w:rsidP="00CF407D">
      <w:pPr>
        <w:pStyle w:val="Pargrafdellista"/>
        <w:numPr>
          <w:ilvl w:val="2"/>
          <w:numId w:val="3"/>
        </w:numPr>
        <w:tabs>
          <w:tab w:val="left" w:pos="657"/>
        </w:tabs>
        <w:spacing w:line="276" w:lineRule="auto"/>
        <w:ind w:right="41"/>
      </w:pPr>
      <w:r>
        <w:t>La financiación de la totalidad de las obras e instalaciones necesarias comprometidas con su proposición.</w:t>
      </w:r>
    </w:p>
    <w:p w14:paraId="6146EB86" w14:textId="6D665220" w:rsidR="003D7D0F" w:rsidRDefault="00AE2A63" w:rsidP="00CF407D">
      <w:pPr>
        <w:pStyle w:val="Pargrafdellista"/>
        <w:numPr>
          <w:ilvl w:val="2"/>
          <w:numId w:val="3"/>
        </w:numPr>
        <w:tabs>
          <w:tab w:val="left" w:pos="657"/>
        </w:tabs>
        <w:spacing w:line="276" w:lineRule="auto"/>
        <w:ind w:right="41"/>
      </w:pPr>
      <w:r>
        <w:lastRenderedPageBreak/>
        <w:t>La gestión, mantenimiento y limpieza de los espacios objeto de la concesión, así como de la estructura del equipamiento al que está asociado.</w:t>
      </w:r>
    </w:p>
    <w:p w14:paraId="096974A3" w14:textId="49501BEA" w:rsidR="00AE2A63" w:rsidRDefault="00AE2A63" w:rsidP="00CF407D">
      <w:pPr>
        <w:pStyle w:val="Pargrafdellista"/>
        <w:numPr>
          <w:ilvl w:val="2"/>
          <w:numId w:val="3"/>
        </w:numPr>
        <w:tabs>
          <w:tab w:val="left" w:pos="657"/>
        </w:tabs>
        <w:spacing w:line="276" w:lineRule="auto"/>
        <w:ind w:right="41"/>
      </w:pPr>
      <w:r>
        <w:t xml:space="preserve">Las instalaciones se ajustarán a la normativa urbanística, tendrán el mínimo impacto visual y ambiental posible, sin que se puedan realizar otras prestaciones que las de la generación de energía eléctrica de origen fotovoltaico.</w:t>
      </w:r>
    </w:p>
    <w:p w14:paraId="214BB461" w14:textId="77777777" w:rsidR="00AE2A63" w:rsidRPr="000E7D47" w:rsidRDefault="00AE2A63" w:rsidP="00CF407D">
      <w:pPr>
        <w:pStyle w:val="Pargrafdellista"/>
        <w:tabs>
          <w:tab w:val="left" w:pos="657"/>
        </w:tabs>
        <w:spacing w:line="276" w:lineRule="auto"/>
        <w:ind w:left="2112" w:right="41"/>
      </w:pPr>
    </w:p>
    <w:p w14:paraId="519EDA6C" w14:textId="77777777" w:rsidR="003D7D0F" w:rsidRPr="00F7531D" w:rsidRDefault="003D7D0F" w:rsidP="00CF407D">
      <w:pPr>
        <w:pStyle w:val="Pargrafdellista"/>
        <w:tabs>
          <w:tab w:val="left" w:pos="659"/>
        </w:tabs>
        <w:spacing w:line="276" w:lineRule="auto"/>
        <w:ind w:left="0" w:right="41"/>
      </w:pPr>
    </w:p>
    <w:p w14:paraId="5B18E4ED" w14:textId="584C8280" w:rsidR="002E0CAD" w:rsidRPr="00CE2B9A" w:rsidRDefault="002E0CAD" w:rsidP="00CF407D">
      <w:pPr>
        <w:pStyle w:val="Textindependent"/>
        <w:spacing w:line="276" w:lineRule="auto"/>
        <w:ind w:right="41"/>
        <w:jc w:val="both"/>
      </w:pPr>
    </w:p>
    <w:p w14:paraId="364191BC" w14:textId="50172D84" w:rsidR="00BC7B87" w:rsidRPr="00CE2B9A" w:rsidRDefault="00091BD1" w:rsidP="00CF407D">
      <w:pPr>
        <w:pStyle w:val="Ttol2"/>
        <w:numPr>
          <w:ilvl w:val="0"/>
          <w:numId w:val="10"/>
        </w:numPr>
        <w:tabs>
          <w:tab w:val="left" w:pos="517"/>
        </w:tabs>
        <w:spacing w:line="276" w:lineRule="auto"/>
        <w:ind w:right="41"/>
        <w:jc w:val="both"/>
        <w:rPr>
          <w:b w:val="0"/>
          <w:bCs w:val="0"/>
        </w:rPr>
      </w:pPr>
      <w:r w:rsidRPr="00CE2B9A">
        <w:rPr>
          <w:b w:val="0"/>
          <w:bCs w:val="0"/>
        </w:rPr>
        <w:t>El valor de los bienes objeto de la concesión es de</w:t>
      </w:r>
      <w:r w:rsidR="00171749" w:rsidRPr="00CE2B9A">
        <w:rPr>
          <w:b w:val="0"/>
          <w:bCs w:val="0"/>
          <w:highlight w:val="yellow"/>
        </w:rPr>
        <w:t>........</w:t>
      </w:r>
      <w:r w:rsidR="00171749" w:rsidRPr="00CE2B9A">
        <w:rPr>
          <w:b w:val="0"/>
          <w:bCs w:val="0"/>
        </w:rPr>
        <w:t>euros, comprendiendo el valor de la parte de las instalaciones municipales en concesión.</w:t>
      </w:r>
    </w:p>
    <w:p w14:paraId="3CBC0A69" w14:textId="0A375646" w:rsidR="00C524D1" w:rsidRDefault="00C524D1" w:rsidP="00CF407D">
      <w:pPr>
        <w:pStyle w:val="Ttol2"/>
        <w:tabs>
          <w:tab w:val="left" w:pos="517"/>
        </w:tabs>
        <w:spacing w:line="276" w:lineRule="auto"/>
        <w:ind w:left="0" w:right="41" w:firstLine="0"/>
        <w:jc w:val="both"/>
        <w:rPr>
          <w:b w:val="0"/>
        </w:rPr>
      </w:pP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588"/>
        <w:gridCol w:w="1558"/>
        <w:gridCol w:w="992"/>
        <w:gridCol w:w="1960"/>
        <w:gridCol w:w="1560"/>
      </w:tblGrid>
      <w:tr w:rsidR="004F6295" w:rsidRPr="00915BC6" w14:paraId="27F30E6E" w14:textId="77777777" w:rsidTr="007D1587">
        <w:trPr>
          <w:trHeight w:val="877"/>
        </w:trPr>
        <w:tc>
          <w:tcPr>
            <w:tcW w:w="1640" w:type="dxa"/>
            <w:shd w:val="clear" w:color="auto" w:fill="D8D8D8"/>
          </w:tcPr>
          <w:p w14:paraId="7F40ADAB" w14:textId="77777777" w:rsidR="004F6295" w:rsidRPr="00915BC6" w:rsidRDefault="004F6295" w:rsidP="007D1587">
            <w:pPr>
              <w:spacing w:before="240" w:line="276" w:lineRule="auto"/>
              <w:rPr>
                <w:rFonts w:eastAsia="Microsoft Sans Serif"/>
                <w:i/>
              </w:rPr>
            </w:pPr>
          </w:p>
          <w:p w14:paraId="6F537068" w14:textId="77777777" w:rsidR="004F6295" w:rsidRPr="00915BC6" w:rsidRDefault="004F6295" w:rsidP="007D1587">
            <w:pPr>
              <w:spacing w:before="240" w:line="276" w:lineRule="auto"/>
              <w:ind w:left="407"/>
              <w:rPr>
                <w:rFonts w:eastAsia="Microsoft Sans Serif"/>
                <w:b/>
              </w:rPr>
            </w:pPr>
            <w:r w:rsidRPr="00915BC6">
              <w:rPr>
                <w:rFonts w:eastAsia="Microsoft Sans Serif"/>
                <w:b/>
              </w:rPr>
              <w:t>Cubierta</w:t>
            </w:r>
          </w:p>
        </w:tc>
        <w:tc>
          <w:tcPr>
            <w:tcW w:w="1588" w:type="dxa"/>
            <w:shd w:val="clear" w:color="auto" w:fill="D8D8D8"/>
          </w:tcPr>
          <w:p w14:paraId="6F0C31C0" w14:textId="77777777" w:rsidR="004F6295" w:rsidRPr="00915BC6" w:rsidRDefault="004F6295" w:rsidP="007D1587">
            <w:pPr>
              <w:spacing w:before="240" w:line="276" w:lineRule="auto"/>
              <w:ind w:left="380" w:right="240" w:hanging="116"/>
              <w:rPr>
                <w:rFonts w:eastAsia="Microsoft Sans Serif"/>
                <w:b/>
                <w:highlight w:val="yellow"/>
              </w:rPr>
            </w:pPr>
            <w:r w:rsidRPr="00915BC6">
              <w:rPr>
                <w:rFonts w:eastAsia="Microsoft Sans Serif"/>
                <w:b/>
                <w:spacing w:val="-1"/>
                <w:highlight w:val="yellow"/>
              </w:rPr>
              <w:t>Superficie</w:t>
            </w:r>
            <w:r w:rsidRPr="00915BC6">
              <w:rPr>
                <w:rFonts w:eastAsia="Microsoft Sans Serif"/>
                <w:b/>
                <w:highlight w:val="yellow"/>
              </w:rPr>
              <w:t>Cubierta</w:t>
            </w:r>
          </w:p>
        </w:tc>
        <w:tc>
          <w:tcPr>
            <w:tcW w:w="1558" w:type="dxa"/>
            <w:shd w:val="clear" w:color="auto" w:fill="D8D8D8"/>
          </w:tcPr>
          <w:p w14:paraId="41DD8936" w14:textId="77777777" w:rsidR="004F6295" w:rsidRPr="00915BC6" w:rsidRDefault="004F6295" w:rsidP="007D1587">
            <w:pPr>
              <w:spacing w:before="240" w:line="276" w:lineRule="auto"/>
              <w:rPr>
                <w:rFonts w:eastAsia="Microsoft Sans Serif"/>
                <w:i/>
                <w:highlight w:val="yellow"/>
              </w:rPr>
            </w:pPr>
          </w:p>
          <w:p w14:paraId="6AE5BD33" w14:textId="77777777" w:rsidR="004F6295" w:rsidRPr="00915BC6" w:rsidRDefault="004F6295" w:rsidP="007D1587">
            <w:pPr>
              <w:spacing w:before="240" w:line="276" w:lineRule="auto"/>
              <w:ind w:left="360"/>
              <w:rPr>
                <w:rFonts w:eastAsia="Microsoft Sans Serif"/>
                <w:b/>
                <w:highlight w:val="yellow"/>
              </w:rPr>
            </w:pPr>
            <w:r w:rsidRPr="00915BC6">
              <w:rPr>
                <w:rFonts w:eastAsia="Microsoft Sans Serif"/>
                <w:b/>
                <w:highlight w:val="yellow"/>
              </w:rPr>
              <w:t>Valor (*)</w:t>
            </w:r>
          </w:p>
        </w:tc>
        <w:tc>
          <w:tcPr>
            <w:tcW w:w="992" w:type="dxa"/>
            <w:shd w:val="clear" w:color="auto" w:fill="D8D8D8"/>
          </w:tcPr>
          <w:p w14:paraId="0A982C8A" w14:textId="77777777" w:rsidR="004F6295" w:rsidRPr="00915BC6" w:rsidRDefault="004F6295" w:rsidP="007D1587">
            <w:pPr>
              <w:spacing w:before="240" w:line="276" w:lineRule="auto"/>
              <w:ind w:left="230" w:right="213"/>
              <w:rPr>
                <w:rFonts w:eastAsia="Microsoft Sans Serif"/>
                <w:b/>
                <w:highlight w:val="yellow"/>
              </w:rPr>
            </w:pPr>
            <w:r w:rsidRPr="00915BC6">
              <w:rPr>
                <w:rFonts w:eastAsia="Microsoft Sans Serif"/>
                <w:b/>
                <w:spacing w:val="-1"/>
                <w:highlight w:val="yellow"/>
              </w:rPr>
              <w:t>Años</w:t>
            </w:r>
            <w:r w:rsidRPr="00915BC6">
              <w:rPr>
                <w:rFonts w:eastAsia="Microsoft Sans Serif"/>
                <w:b/>
                <w:highlight w:val="yellow"/>
              </w:rPr>
              <w:t>de Vida</w:t>
            </w:r>
          </w:p>
        </w:tc>
        <w:tc>
          <w:tcPr>
            <w:tcW w:w="1960" w:type="dxa"/>
            <w:shd w:val="clear" w:color="auto" w:fill="D8D8D8"/>
          </w:tcPr>
          <w:p w14:paraId="0AF169E6" w14:textId="77777777" w:rsidR="004F6295" w:rsidRPr="00915BC6" w:rsidRDefault="004F6295" w:rsidP="007D1587">
            <w:pPr>
              <w:spacing w:before="240" w:line="276" w:lineRule="auto"/>
              <w:ind w:left="370" w:right="348" w:firstLine="270"/>
              <w:rPr>
                <w:rFonts w:eastAsia="Microsoft Sans Serif"/>
                <w:b/>
                <w:highlight w:val="yellow"/>
              </w:rPr>
            </w:pPr>
            <w:r w:rsidRPr="00915BC6">
              <w:rPr>
                <w:rFonts w:eastAsia="Microsoft Sans Serif"/>
                <w:b/>
                <w:highlight w:val="yellow"/>
              </w:rPr>
              <w:t>Importe depreciación</w:t>
            </w:r>
          </w:p>
        </w:tc>
        <w:tc>
          <w:tcPr>
            <w:tcW w:w="1560" w:type="dxa"/>
            <w:shd w:val="clear" w:color="auto" w:fill="D8D8D8"/>
          </w:tcPr>
          <w:p w14:paraId="6A786622" w14:textId="77777777" w:rsidR="004F6295" w:rsidRPr="00915BC6" w:rsidRDefault="004F6295" w:rsidP="007D1587">
            <w:pPr>
              <w:spacing w:before="240" w:line="276" w:lineRule="auto"/>
              <w:ind w:left="445" w:right="412" w:hanging="6"/>
              <w:rPr>
                <w:rFonts w:eastAsia="Microsoft Sans Serif"/>
                <w:b/>
                <w:highlight w:val="yellow"/>
              </w:rPr>
            </w:pPr>
            <w:r w:rsidRPr="00915BC6">
              <w:rPr>
                <w:rFonts w:eastAsia="Microsoft Sans Serif"/>
                <w:b/>
                <w:spacing w:val="-1"/>
                <w:highlight w:val="yellow"/>
              </w:rPr>
              <w:t>Importe</w:t>
            </w:r>
            <w:r w:rsidRPr="00915BC6">
              <w:rPr>
                <w:rFonts w:eastAsia="Microsoft Sans Serif"/>
                <w:b/>
                <w:highlight w:val="yellow"/>
              </w:rPr>
              <w:t>Actual</w:t>
            </w:r>
          </w:p>
        </w:tc>
      </w:tr>
      <w:tr w:rsidR="004F6295" w:rsidRPr="00915BC6" w14:paraId="4510A7D1" w14:textId="77777777" w:rsidTr="007D1587">
        <w:trPr>
          <w:trHeight w:val="626"/>
        </w:trPr>
        <w:tc>
          <w:tcPr>
            <w:tcW w:w="1640" w:type="dxa"/>
            <w:shd w:val="clear" w:color="auto" w:fill="auto"/>
          </w:tcPr>
          <w:p w14:paraId="327D50E7" w14:textId="77777777" w:rsidR="004F6295" w:rsidRPr="00915BC6" w:rsidRDefault="004F6295" w:rsidP="007D1587">
            <w:pPr>
              <w:spacing w:before="240" w:line="276" w:lineRule="auto"/>
              <w:ind w:right="328"/>
              <w:rPr>
                <w:rFonts w:eastAsia="Microsoft Sans Serif"/>
              </w:rPr>
            </w:pPr>
          </w:p>
        </w:tc>
        <w:tc>
          <w:tcPr>
            <w:tcW w:w="1588" w:type="dxa"/>
            <w:shd w:val="clear" w:color="auto" w:fill="auto"/>
          </w:tcPr>
          <w:p w14:paraId="0C957793" w14:textId="77777777" w:rsidR="004F6295" w:rsidRPr="00915BC6" w:rsidRDefault="004F6295" w:rsidP="007D1587">
            <w:pPr>
              <w:spacing w:before="240" w:line="276" w:lineRule="auto"/>
              <w:ind w:right="92"/>
              <w:rPr>
                <w:rFonts w:eastAsia="Microsoft Sans Serif"/>
                <w:highlight w:val="yellow"/>
              </w:rPr>
            </w:pPr>
          </w:p>
        </w:tc>
        <w:tc>
          <w:tcPr>
            <w:tcW w:w="1558" w:type="dxa"/>
            <w:shd w:val="clear" w:color="auto" w:fill="auto"/>
          </w:tcPr>
          <w:p w14:paraId="5D190B15" w14:textId="77777777" w:rsidR="004F6295" w:rsidRPr="00915BC6" w:rsidRDefault="004F6295" w:rsidP="007D1587">
            <w:pPr>
              <w:spacing w:before="240" w:line="276" w:lineRule="auto"/>
              <w:ind w:right="91"/>
              <w:rPr>
                <w:rFonts w:eastAsia="Microsoft Sans Serif"/>
                <w:highlight w:val="yellow"/>
              </w:rPr>
            </w:pPr>
          </w:p>
        </w:tc>
        <w:tc>
          <w:tcPr>
            <w:tcW w:w="992" w:type="dxa"/>
            <w:shd w:val="clear" w:color="auto" w:fill="auto"/>
          </w:tcPr>
          <w:p w14:paraId="24CB05D0" w14:textId="77777777" w:rsidR="004F6295" w:rsidRPr="00915BC6" w:rsidRDefault="004F6295" w:rsidP="007D1587">
            <w:pPr>
              <w:spacing w:before="240" w:line="276" w:lineRule="auto"/>
              <w:ind w:left="227" w:right="213"/>
              <w:rPr>
                <w:rFonts w:eastAsia="Microsoft Sans Serif"/>
                <w:highlight w:val="yellow"/>
              </w:rPr>
            </w:pPr>
          </w:p>
        </w:tc>
        <w:tc>
          <w:tcPr>
            <w:tcW w:w="1960" w:type="dxa"/>
            <w:shd w:val="clear" w:color="auto" w:fill="auto"/>
          </w:tcPr>
          <w:p w14:paraId="1BAAC698" w14:textId="77777777" w:rsidR="004F6295" w:rsidRPr="00915BC6" w:rsidRDefault="004F6295" w:rsidP="007D1587">
            <w:pPr>
              <w:spacing w:before="240" w:line="276" w:lineRule="auto"/>
              <w:ind w:left="731"/>
              <w:rPr>
                <w:rFonts w:eastAsia="Microsoft Sans Serif"/>
                <w:highlight w:val="yellow"/>
              </w:rPr>
            </w:pPr>
          </w:p>
        </w:tc>
        <w:tc>
          <w:tcPr>
            <w:tcW w:w="1560" w:type="dxa"/>
            <w:shd w:val="clear" w:color="auto" w:fill="auto"/>
          </w:tcPr>
          <w:p w14:paraId="01917A62" w14:textId="77777777" w:rsidR="004F6295" w:rsidRPr="00915BC6" w:rsidRDefault="004F6295" w:rsidP="007D1587">
            <w:pPr>
              <w:spacing w:before="240" w:line="276" w:lineRule="auto"/>
              <w:ind w:left="275" w:right="75"/>
              <w:rPr>
                <w:rFonts w:eastAsia="Microsoft Sans Serif"/>
                <w:highlight w:val="yellow"/>
              </w:rPr>
            </w:pPr>
            <w:commentRangeStart w:id="0"/>
            <w:commentRangeEnd w:id="0"/>
            <w:r w:rsidRPr="00915BC6">
              <w:rPr>
                <w:rStyle w:val="Refernciadecomentari"/>
              </w:rPr>
              <w:commentReference w:id="0"/>
            </w:r>
          </w:p>
        </w:tc>
      </w:tr>
      <w:tr w:rsidR="004F6295" w:rsidRPr="00915BC6" w14:paraId="4977A158" w14:textId="77777777" w:rsidTr="007D1587">
        <w:trPr>
          <w:trHeight w:val="626"/>
        </w:trPr>
        <w:tc>
          <w:tcPr>
            <w:tcW w:w="1640" w:type="dxa"/>
            <w:shd w:val="clear" w:color="auto" w:fill="auto"/>
          </w:tcPr>
          <w:p w14:paraId="2B02C8D5" w14:textId="77777777" w:rsidR="004F6295" w:rsidRPr="00915BC6" w:rsidRDefault="004F6295" w:rsidP="007D1587">
            <w:pPr>
              <w:spacing w:before="240" w:line="276" w:lineRule="auto"/>
              <w:ind w:right="328"/>
              <w:rPr>
                <w:rFonts w:eastAsia="Microsoft Sans Serif"/>
              </w:rPr>
            </w:pPr>
          </w:p>
        </w:tc>
        <w:tc>
          <w:tcPr>
            <w:tcW w:w="1588" w:type="dxa"/>
            <w:shd w:val="clear" w:color="auto" w:fill="auto"/>
          </w:tcPr>
          <w:p w14:paraId="24DF5265" w14:textId="77777777" w:rsidR="004F6295" w:rsidRPr="00915BC6" w:rsidRDefault="004F6295" w:rsidP="007D1587">
            <w:pPr>
              <w:spacing w:before="240" w:line="276" w:lineRule="auto"/>
              <w:ind w:right="92"/>
              <w:rPr>
                <w:rFonts w:eastAsia="Microsoft Sans Serif"/>
                <w:highlight w:val="yellow"/>
              </w:rPr>
            </w:pPr>
          </w:p>
        </w:tc>
        <w:tc>
          <w:tcPr>
            <w:tcW w:w="1558" w:type="dxa"/>
            <w:shd w:val="clear" w:color="auto" w:fill="auto"/>
          </w:tcPr>
          <w:p w14:paraId="2668BD51" w14:textId="77777777" w:rsidR="004F6295" w:rsidRPr="00915BC6" w:rsidRDefault="004F6295" w:rsidP="007D1587">
            <w:pPr>
              <w:spacing w:before="240" w:line="276" w:lineRule="auto"/>
              <w:ind w:right="91"/>
              <w:rPr>
                <w:rFonts w:eastAsia="Microsoft Sans Serif"/>
                <w:highlight w:val="yellow"/>
              </w:rPr>
            </w:pPr>
          </w:p>
        </w:tc>
        <w:tc>
          <w:tcPr>
            <w:tcW w:w="992" w:type="dxa"/>
            <w:shd w:val="clear" w:color="auto" w:fill="auto"/>
          </w:tcPr>
          <w:p w14:paraId="1B3390FD" w14:textId="77777777" w:rsidR="004F6295" w:rsidRPr="00915BC6" w:rsidRDefault="004F6295" w:rsidP="007D1587">
            <w:pPr>
              <w:spacing w:before="240" w:line="276" w:lineRule="auto"/>
              <w:ind w:left="227" w:right="213"/>
              <w:rPr>
                <w:rFonts w:eastAsia="Microsoft Sans Serif"/>
                <w:highlight w:val="yellow"/>
              </w:rPr>
            </w:pPr>
          </w:p>
        </w:tc>
        <w:tc>
          <w:tcPr>
            <w:tcW w:w="1960" w:type="dxa"/>
            <w:shd w:val="clear" w:color="auto" w:fill="auto"/>
          </w:tcPr>
          <w:p w14:paraId="244DF51B" w14:textId="77777777" w:rsidR="004F6295" w:rsidRPr="00915BC6" w:rsidRDefault="004F6295" w:rsidP="007D1587">
            <w:pPr>
              <w:spacing w:before="240" w:line="276" w:lineRule="auto"/>
              <w:ind w:left="731"/>
              <w:rPr>
                <w:rFonts w:eastAsia="Microsoft Sans Serif"/>
                <w:highlight w:val="yellow"/>
              </w:rPr>
            </w:pPr>
          </w:p>
        </w:tc>
        <w:tc>
          <w:tcPr>
            <w:tcW w:w="1560" w:type="dxa"/>
            <w:shd w:val="clear" w:color="auto" w:fill="auto"/>
          </w:tcPr>
          <w:p w14:paraId="5DC0D351" w14:textId="77777777" w:rsidR="004F6295" w:rsidRPr="00915BC6" w:rsidRDefault="004F6295" w:rsidP="007D1587">
            <w:pPr>
              <w:spacing w:before="240" w:line="276" w:lineRule="auto"/>
              <w:ind w:left="275" w:right="75"/>
              <w:rPr>
                <w:rStyle w:val="Refernciadecomentari"/>
              </w:rPr>
            </w:pPr>
          </w:p>
        </w:tc>
      </w:tr>
      <w:tr w:rsidR="004F6295" w:rsidRPr="00915BC6" w14:paraId="51445905" w14:textId="77777777" w:rsidTr="007D1587">
        <w:trPr>
          <w:trHeight w:val="613"/>
        </w:trPr>
        <w:tc>
          <w:tcPr>
            <w:tcW w:w="7738" w:type="dxa"/>
            <w:gridSpan w:val="5"/>
            <w:shd w:val="clear" w:color="auto" w:fill="auto"/>
          </w:tcPr>
          <w:p w14:paraId="0D757B6C" w14:textId="77777777" w:rsidR="004F6295" w:rsidRPr="00915BC6" w:rsidRDefault="004F6295" w:rsidP="007D1587">
            <w:pPr>
              <w:spacing w:before="240" w:line="276" w:lineRule="auto"/>
              <w:ind w:left="4846"/>
              <w:rPr>
                <w:rFonts w:eastAsia="Microsoft Sans Serif"/>
              </w:rPr>
            </w:pPr>
            <w:r w:rsidRPr="00915BC6">
              <w:rPr>
                <w:rFonts w:eastAsia="Microsoft Sans Serif"/>
              </w:rPr>
              <w:t>VALOR TOTAL CUBIERTAS</w:t>
            </w:r>
          </w:p>
        </w:tc>
        <w:tc>
          <w:tcPr>
            <w:tcW w:w="1560" w:type="dxa"/>
            <w:shd w:val="clear" w:color="auto" w:fill="auto"/>
          </w:tcPr>
          <w:p w14:paraId="6F0C9887" w14:textId="77777777" w:rsidR="004F6295" w:rsidRPr="00915BC6" w:rsidRDefault="004F6295" w:rsidP="007D1587">
            <w:pPr>
              <w:spacing w:before="240" w:line="276" w:lineRule="auto"/>
              <w:ind w:left="149" w:right="75"/>
              <w:rPr>
                <w:rFonts w:eastAsia="Microsoft Sans Serif"/>
              </w:rPr>
            </w:pPr>
          </w:p>
        </w:tc>
      </w:tr>
    </w:tbl>
    <w:p w14:paraId="07F572E1" w14:textId="77777777" w:rsidR="00191C7F" w:rsidRPr="00F7531D" w:rsidRDefault="00191C7F" w:rsidP="00CF407D">
      <w:pPr>
        <w:pStyle w:val="Ttol2"/>
        <w:tabs>
          <w:tab w:val="left" w:pos="517"/>
        </w:tabs>
        <w:spacing w:line="276" w:lineRule="auto"/>
        <w:ind w:left="0" w:right="41" w:firstLine="0"/>
        <w:jc w:val="both"/>
        <w:rPr>
          <w:b w:val="0"/>
        </w:rPr>
      </w:pPr>
    </w:p>
    <w:p w14:paraId="14E826AE" w14:textId="60B3C00C" w:rsidR="00C524D1" w:rsidRPr="00F7531D" w:rsidRDefault="00C524D1" w:rsidP="00CF407D">
      <w:pPr>
        <w:pStyle w:val="Ttol2"/>
        <w:numPr>
          <w:ilvl w:val="0"/>
          <w:numId w:val="10"/>
        </w:numPr>
        <w:tabs>
          <w:tab w:val="left" w:pos="517"/>
        </w:tabs>
        <w:spacing w:line="276" w:lineRule="auto"/>
        <w:ind w:right="41"/>
        <w:jc w:val="both"/>
        <w:rPr>
          <w:b w:val="0"/>
        </w:rPr>
      </w:pPr>
      <w:r w:rsidRPr="00F7531D">
        <w:rPr>
          <w:b w:val="0"/>
        </w:rPr>
        <w:t>La necesidad a satisfacer con el contrato, mediante concesión administrativa, así como la elección del procedimiento se justifica en el informe emitido en el correspondiente expediente de cesión</w:t>
      </w:r>
    </w:p>
    <w:p w14:paraId="29208E18" w14:textId="5A138EC8" w:rsidR="00C444AC" w:rsidRDefault="00C444AC" w:rsidP="00CF407D">
      <w:pPr>
        <w:pStyle w:val="Ttol2"/>
        <w:tabs>
          <w:tab w:val="left" w:pos="517"/>
        </w:tabs>
        <w:spacing w:line="276" w:lineRule="auto"/>
        <w:ind w:left="0" w:right="41" w:firstLine="0"/>
        <w:jc w:val="both"/>
        <w:rPr>
          <w:b w:val="0"/>
        </w:rPr>
      </w:pPr>
    </w:p>
    <w:p w14:paraId="3B596C64" w14:textId="77777777" w:rsidR="00E9636A" w:rsidRPr="00F7531D" w:rsidRDefault="00E9636A" w:rsidP="00CF407D">
      <w:pPr>
        <w:pStyle w:val="Ttol2"/>
        <w:tabs>
          <w:tab w:val="left" w:pos="517"/>
        </w:tabs>
        <w:spacing w:line="276" w:lineRule="auto"/>
        <w:ind w:left="0" w:right="41" w:firstLine="0"/>
        <w:jc w:val="both"/>
        <w:rPr>
          <w:b w:val="0"/>
        </w:rPr>
      </w:pPr>
    </w:p>
    <w:p w14:paraId="60F800FD" w14:textId="489B8205" w:rsidR="00BC7B87" w:rsidRPr="00F7531D" w:rsidRDefault="00091BD1" w:rsidP="00CF407D">
      <w:pPr>
        <w:pStyle w:val="Ttol2"/>
        <w:numPr>
          <w:ilvl w:val="0"/>
          <w:numId w:val="1"/>
        </w:numPr>
        <w:tabs>
          <w:tab w:val="left" w:pos="469"/>
        </w:tabs>
        <w:spacing w:line="276" w:lineRule="auto"/>
        <w:ind w:left="0" w:right="41" w:firstLine="0"/>
        <w:jc w:val="both"/>
      </w:pPr>
      <w:r w:rsidRPr="00F7531D">
        <w:t>Naturaleza jurídica de la concesión</w:t>
      </w:r>
    </w:p>
    <w:p w14:paraId="254AD4AF" w14:textId="58A90115" w:rsidR="004614F4" w:rsidRPr="00F7531D" w:rsidRDefault="004614F4" w:rsidP="00CF407D">
      <w:pPr>
        <w:pStyle w:val="Ttol2"/>
        <w:tabs>
          <w:tab w:val="left" w:pos="469"/>
        </w:tabs>
        <w:spacing w:line="276" w:lineRule="auto"/>
        <w:ind w:left="0" w:right="41" w:firstLine="0"/>
        <w:jc w:val="both"/>
      </w:pPr>
    </w:p>
    <w:p w14:paraId="447F2E17" w14:textId="77777777" w:rsidR="00347FA2" w:rsidRDefault="00191C7F" w:rsidP="00CF407D">
      <w:pPr>
        <w:pStyle w:val="Textindependent"/>
        <w:spacing w:line="276" w:lineRule="auto"/>
        <w:ind w:right="41"/>
        <w:jc w:val="both"/>
      </w:pPr>
      <w:r>
        <w:t>La naturaleza de la relación jurídica que vinculará al adjudicatario con el Ayuntamiento de</w:t>
      </w:r>
      <w:r w:rsidR="00347FA2" w:rsidRPr="00347FA2">
        <w:rPr>
          <w:highlight w:val="yellow"/>
        </w:rPr>
        <w:t>XXXXXXXXXXX</w:t>
      </w:r>
      <w:r>
        <w:t xml:space="preserve">será la de una concesión administrativa de dominio público, por el que el ayuntamiento concede al adjudicatario el uso privativo de las cubiertas de las instalaciones mencionadas en la anterior cláusula, para su condición de bienes de dominio público para el uso de generación y producción de energía eléctrica de autoconsumo.</w:t>
      </w:r>
    </w:p>
    <w:p w14:paraId="5C2FB1C8" w14:textId="2CC41FCC" w:rsidR="00347FA2" w:rsidRDefault="00347FA2" w:rsidP="00CF407D">
      <w:pPr>
        <w:pStyle w:val="Textindependent"/>
        <w:spacing w:line="276" w:lineRule="auto"/>
        <w:ind w:right="41"/>
        <w:jc w:val="both"/>
      </w:pPr>
    </w:p>
    <w:p w14:paraId="42CE1132" w14:textId="74D7C1E1" w:rsidR="00BC7B87" w:rsidRDefault="008D2F35" w:rsidP="00CF407D">
      <w:pPr>
        <w:pStyle w:val="Textindependent"/>
        <w:spacing w:line="276" w:lineRule="auto"/>
        <w:ind w:right="41"/>
        <w:jc w:val="both"/>
      </w:pPr>
      <w:r>
        <w:t xml:space="preserve">Sin embargo, se trata de una concesión demanial sobre bienes de dominio público que no implica su cesión. La concesión se otorga con sujeción a los artículos 93 y 137.4 de la Ley 33/2003, de 3 de noviembre, del Patrimonio de las Administraciones Públicas (LPAP), y al artículo 78 y siguientes del Reglamento 1372/1986, de 13 de junio, de Bienes de las Entidades Locales (RBEL). De forma supletoria, y en especial con respecto a la preparación y procedimiento, se tendrá en cuenta la normativa reguladora de la contratación administrativa, de forma preeminente la Ley 9/2017, de 8 de noviembre, de Contratos del Sector Público (LCSP).</w:t>
      </w:r>
    </w:p>
    <w:p w14:paraId="767679E9" w14:textId="77777777" w:rsidR="00FB591E" w:rsidRPr="00F7531D" w:rsidRDefault="00FB591E" w:rsidP="00CF407D">
      <w:pPr>
        <w:pStyle w:val="Textindependent"/>
        <w:spacing w:line="276" w:lineRule="auto"/>
        <w:ind w:right="41"/>
        <w:jc w:val="both"/>
      </w:pPr>
    </w:p>
    <w:p w14:paraId="3A2FDC2D" w14:textId="77777777" w:rsidR="00316D93" w:rsidRPr="00F7531D" w:rsidRDefault="00316D93" w:rsidP="00CF407D">
      <w:pPr>
        <w:pStyle w:val="Textindependent"/>
        <w:spacing w:line="276" w:lineRule="auto"/>
        <w:ind w:right="41"/>
        <w:jc w:val="both"/>
      </w:pPr>
    </w:p>
    <w:p w14:paraId="0D2B3021" w14:textId="5E70F89E" w:rsidR="003C4CD1" w:rsidRDefault="003C4CD1" w:rsidP="00CF407D">
      <w:pPr>
        <w:pStyle w:val="Ttol2"/>
        <w:numPr>
          <w:ilvl w:val="0"/>
          <w:numId w:val="1"/>
        </w:numPr>
        <w:tabs>
          <w:tab w:val="left" w:pos="467"/>
        </w:tabs>
        <w:spacing w:line="276" w:lineRule="auto"/>
        <w:ind w:left="0" w:right="41" w:firstLine="0"/>
        <w:jc w:val="both"/>
      </w:pPr>
      <w:r>
        <w:t>Forma de selección del concesionario</w:t>
      </w:r>
    </w:p>
    <w:p w14:paraId="2EFE9C3E" w14:textId="78BCBE00" w:rsidR="003C4CD1" w:rsidRDefault="003C4CD1" w:rsidP="00CF407D">
      <w:pPr>
        <w:pStyle w:val="Ttol2"/>
        <w:tabs>
          <w:tab w:val="left" w:pos="467"/>
        </w:tabs>
        <w:spacing w:line="276" w:lineRule="auto"/>
        <w:ind w:left="0" w:right="41" w:firstLine="0"/>
        <w:jc w:val="both"/>
      </w:pPr>
    </w:p>
    <w:p w14:paraId="257C054E" w14:textId="44FFB0A4" w:rsidR="0034061B" w:rsidRDefault="003C4CD1" w:rsidP="00CF407D">
      <w:pPr>
        <w:pStyle w:val="Ttol2"/>
        <w:tabs>
          <w:tab w:val="left" w:pos="467"/>
        </w:tabs>
        <w:spacing w:line="276" w:lineRule="auto"/>
        <w:ind w:left="0" w:right="41" w:firstLine="0"/>
        <w:jc w:val="both"/>
        <w:rPr>
          <w:b w:val="0"/>
          <w:bCs w:val="0"/>
        </w:rPr>
      </w:pPr>
      <w:r>
        <w:rPr>
          <w:b w:val="0"/>
          <w:bCs w:val="0"/>
        </w:rPr>
        <w:t xml:space="preserve">La Concesión Administrativa se concederá mediante la adjudicación directa a la Comunidad Energética Local de</w:t>
      </w:r>
      <w:r w:rsidR="00347FA2" w:rsidRPr="00347FA2">
        <w:rPr>
          <w:b w:val="0"/>
          <w:bCs w:val="0"/>
          <w:highlight w:val="yellow"/>
        </w:rPr>
        <w:t>XXXXX,</w:t>
      </w:r>
      <w:r w:rsidR="00347FA2">
        <w:rPr>
          <w:b w:val="0"/>
          <w:bCs w:val="0"/>
        </w:rPr>
        <w:t xml:space="preserve">que opera como</w:t>
      </w:r>
      <w:r w:rsidR="00347FA2" w:rsidRPr="00347FA2">
        <w:rPr>
          <w:b w:val="0"/>
          <w:bCs w:val="0"/>
          <w:highlight w:val="yellow"/>
        </w:rPr>
        <w:t>XXXXXXXXX,</w:t>
      </w:r>
      <w:r w:rsidR="00347FA2">
        <w:rPr>
          <w:b w:val="0"/>
          <w:bCs w:val="0"/>
        </w:rPr>
        <w:t xml:space="preserve">  con número de</w:t>
      </w:r>
      <w:r w:rsidRPr="00C81561">
        <w:rPr>
          <w:b w:val="0"/>
          <w:bCs w:val="0"/>
          <w:highlight w:val="yellow"/>
        </w:rPr>
        <w:t>CIF XXXXX</w:t>
      </w:r>
      <w:r>
        <w:rPr>
          <w:b w:val="0"/>
          <w:bCs w:val="0"/>
        </w:rPr>
        <w:t xml:space="preserve">, entidad solicitante de la concesión. El procedimiento de adjudicación directa se fundamenta, conforme a lo que se determina en el artículo 93 LPAP, y en concordancia con el artículo 137.4, apartado b) yc) LPAP. Por un lado, el concesionario es una entidad sin ánimo de lucro, previsión habilitada en el apartado b) del citado artículo. Y por otra parte, se trata de un bien necesario que permite implementar un espacio de autogeneración de energía renovable con un claro fin de interés general para la población del municipio con la promoción, creación y dinamización de comunidades energéticas locales. Este interés general, previsto en el apartado c), hacia un modelo de transición energética, utiliza una tecnología solar fotovoltaica que permite aprovechar un recurso renovable, con una inversión moderada de sus principales componentes, así como con unos costes de operación y mantenimiento sostenibles en el tiempo, que permite una progresiva y escalable implantación a nivel local que justifica el interés general.</w:t>
      </w:r>
    </w:p>
    <w:p w14:paraId="4B40BBEE" w14:textId="77777777" w:rsidR="0034061B" w:rsidRDefault="0034061B" w:rsidP="00CF407D">
      <w:pPr>
        <w:pStyle w:val="Ttol2"/>
        <w:tabs>
          <w:tab w:val="left" w:pos="467"/>
        </w:tabs>
        <w:spacing w:line="276" w:lineRule="auto"/>
        <w:ind w:left="0" w:right="41" w:firstLine="0"/>
        <w:jc w:val="both"/>
        <w:rPr>
          <w:b w:val="0"/>
          <w:bCs w:val="0"/>
        </w:rPr>
      </w:pPr>
    </w:p>
    <w:p w14:paraId="7BD21123" w14:textId="0B7F9EFD" w:rsidR="003C4CD1" w:rsidRDefault="005A66BD" w:rsidP="00CF407D">
      <w:pPr>
        <w:pStyle w:val="Ttol2"/>
        <w:tabs>
          <w:tab w:val="left" w:pos="467"/>
        </w:tabs>
        <w:spacing w:line="276" w:lineRule="auto"/>
        <w:ind w:left="0" w:right="41" w:firstLine="0"/>
        <w:jc w:val="both"/>
        <w:rPr>
          <w:b w:val="0"/>
          <w:bCs w:val="0"/>
        </w:rPr>
      </w:pPr>
      <w:r>
        <w:rPr>
          <w:b w:val="0"/>
          <w:bCs w:val="0"/>
        </w:rPr>
        <w:t>Precisamente, las comunidades energéticas locales promueven un nuevo enfoque en la generación y consumo de energía que permite claramente justificar el interés general de la concesión. Además, fue reconocida su naturaleza en el derecho interno mediante Real Decreto-Ley 23/2020, de 23 de junio, por el que se aprueban medidas en materia de energía y en otros ámbitos para la reactivación económica. Se definen como entidad jurídicas basadas en la participación abierta y voluntaria, autónomas y efectivamente controladas por socios o miembros que están situados en las proximidades de los proyectos de energías renovables que sean propiedad de estas entidades jurídicas y que éstas hayan desarrollado, ya sean los socios o miembros personas físicas, pymes o entes locales, y la finalidad primordial sea proporcionar beneficios medioambientales, económicos o sociales a sus socios o miembros de las zonas locales donde operan, en lugar de ganancias financieras. En el caso concreto, de la comunidad energética local, los estatutos determinan como uno de sus objetivos  </w:t>
      </w:r>
      <w:r w:rsidR="00EF5482" w:rsidRPr="00EF5482">
        <w:rPr>
          <w:b w:val="0"/>
          <w:bCs w:val="0"/>
          <w:highlight w:val="yellow"/>
        </w:rPr>
        <w:t>..........</w:t>
      </w:r>
      <w:r w:rsidR="00C81561">
        <w:rPr>
          <w:b w:val="0"/>
          <w:bCs w:val="0"/>
        </w:rPr>
        <w:t xml:space="preserve">   </w:t>
      </w:r>
    </w:p>
    <w:p w14:paraId="3F039D8C" w14:textId="08BFD17D" w:rsidR="00E9636A" w:rsidRDefault="00E9636A" w:rsidP="00CF407D">
      <w:pPr>
        <w:pStyle w:val="Ttol2"/>
        <w:tabs>
          <w:tab w:val="left" w:pos="467"/>
        </w:tabs>
        <w:spacing w:line="276" w:lineRule="auto"/>
        <w:ind w:left="0" w:right="41" w:firstLine="0"/>
        <w:jc w:val="both"/>
        <w:rPr>
          <w:b w:val="0"/>
          <w:bCs w:val="0"/>
        </w:rPr>
      </w:pPr>
    </w:p>
    <w:p w14:paraId="41D462C8" w14:textId="77777777" w:rsidR="00E9636A" w:rsidRPr="003C4CD1" w:rsidRDefault="00E9636A" w:rsidP="00CF407D">
      <w:pPr>
        <w:pStyle w:val="Ttol2"/>
        <w:tabs>
          <w:tab w:val="left" w:pos="467"/>
        </w:tabs>
        <w:spacing w:line="276" w:lineRule="auto"/>
        <w:ind w:left="0" w:right="41" w:firstLine="0"/>
        <w:jc w:val="both"/>
        <w:rPr>
          <w:b w:val="0"/>
          <w:bCs w:val="0"/>
        </w:rPr>
      </w:pPr>
    </w:p>
    <w:p w14:paraId="591E7FFD" w14:textId="6C22245B" w:rsidR="002457F5" w:rsidRPr="00F7531D" w:rsidRDefault="00091BD1" w:rsidP="00CF407D">
      <w:pPr>
        <w:pStyle w:val="Ttol2"/>
        <w:numPr>
          <w:ilvl w:val="0"/>
          <w:numId w:val="1"/>
        </w:numPr>
        <w:tabs>
          <w:tab w:val="left" w:pos="467"/>
        </w:tabs>
        <w:spacing w:line="276" w:lineRule="auto"/>
        <w:ind w:left="0" w:right="41" w:firstLine="0"/>
        <w:jc w:val="both"/>
      </w:pPr>
      <w:r w:rsidRPr="00F7531D">
        <w:t>Inversiones que tendrán que realizar los concesionarios y su amortización</w:t>
      </w:r>
    </w:p>
    <w:p w14:paraId="0220FE5B" w14:textId="77777777" w:rsidR="002457F5" w:rsidRPr="00F7531D" w:rsidRDefault="002457F5" w:rsidP="00CF407D">
      <w:pPr>
        <w:pStyle w:val="Ttol2"/>
        <w:tabs>
          <w:tab w:val="left" w:pos="467"/>
        </w:tabs>
        <w:spacing w:line="276" w:lineRule="auto"/>
        <w:ind w:left="0" w:right="41" w:firstLine="0"/>
        <w:jc w:val="both"/>
        <w:rPr>
          <w:b w:val="0"/>
          <w:bCs w:val="0"/>
        </w:rPr>
      </w:pPr>
    </w:p>
    <w:p w14:paraId="46CA9CAF" w14:textId="064A2013" w:rsidR="002457F5" w:rsidRPr="00F7531D" w:rsidRDefault="00EF5482" w:rsidP="00CF407D">
      <w:pPr>
        <w:pStyle w:val="Ttol2"/>
        <w:tabs>
          <w:tab w:val="left" w:pos="467"/>
        </w:tabs>
        <w:spacing w:line="276" w:lineRule="auto"/>
        <w:ind w:left="0" w:right="41" w:firstLine="0"/>
        <w:jc w:val="both"/>
        <w:rPr>
          <w:b w:val="0"/>
          <w:bCs w:val="0"/>
        </w:rPr>
      </w:pPr>
      <w:r>
        <w:rPr>
          <w:b w:val="0"/>
          <w:bCs w:val="0"/>
        </w:rPr>
        <w:t>Irá con cargo a la Comunidad energética local, como concesionaria del contrato, la realización de las inversiones necesarias para la implementación, gestión y explotación de la instalación fotovoltaica comunitaria.</w:t>
      </w:r>
    </w:p>
    <w:p w14:paraId="65E9C52F" w14:textId="202AAAC7" w:rsidR="002457F5" w:rsidRDefault="002457F5" w:rsidP="00CF407D">
      <w:pPr>
        <w:pStyle w:val="Ttol2"/>
        <w:tabs>
          <w:tab w:val="left" w:pos="467"/>
        </w:tabs>
        <w:spacing w:line="276" w:lineRule="auto"/>
        <w:ind w:left="0" w:right="41" w:firstLine="0"/>
        <w:jc w:val="both"/>
        <w:rPr>
          <w:b w:val="0"/>
          <w:bCs w:val="0"/>
        </w:rPr>
      </w:pPr>
    </w:p>
    <w:p w14:paraId="1FE647FF" w14:textId="25CB662A" w:rsidR="00C81561" w:rsidRPr="00105904" w:rsidRDefault="00C81561" w:rsidP="00CF407D">
      <w:pPr>
        <w:pStyle w:val="Ttol2"/>
        <w:tabs>
          <w:tab w:val="left" w:pos="467"/>
        </w:tabs>
        <w:spacing w:line="276" w:lineRule="auto"/>
        <w:ind w:left="0" w:right="41" w:firstLine="0"/>
        <w:jc w:val="both"/>
        <w:rPr>
          <w:b w:val="0"/>
          <w:bCs w:val="0"/>
        </w:rPr>
      </w:pPr>
      <w:r w:rsidRPr="00105904">
        <w:rPr>
          <w:b w:val="0"/>
          <w:bCs w:val="0"/>
          <w:highlight w:val="cyan"/>
        </w:rPr>
        <w:t xml:space="preserve">(? A determinar por parte del ayuntamiento, pero por la información que se tiene parece que todas las instalaciones y adaptaciones corren a cargo de la comunidad energética local)</w:t>
      </w:r>
    </w:p>
    <w:p w14:paraId="244FB049" w14:textId="77777777" w:rsidR="00C81561" w:rsidRDefault="00C81561" w:rsidP="00CF407D">
      <w:pPr>
        <w:pStyle w:val="Ttol2"/>
        <w:tabs>
          <w:tab w:val="left" w:pos="467"/>
        </w:tabs>
        <w:spacing w:line="276" w:lineRule="auto"/>
        <w:ind w:left="0" w:right="41" w:firstLine="0"/>
        <w:jc w:val="both"/>
        <w:rPr>
          <w:b w:val="0"/>
          <w:bCs w:val="0"/>
        </w:rPr>
      </w:pPr>
    </w:p>
    <w:p w14:paraId="543E8439" w14:textId="77777777" w:rsidR="00FB591E" w:rsidRPr="00556B81" w:rsidRDefault="00FB591E" w:rsidP="00CF407D">
      <w:pPr>
        <w:pStyle w:val="Ttol2"/>
        <w:tabs>
          <w:tab w:val="left" w:pos="467"/>
        </w:tabs>
        <w:spacing w:line="276" w:lineRule="auto"/>
        <w:ind w:left="0" w:right="41" w:firstLine="0"/>
        <w:jc w:val="both"/>
      </w:pPr>
    </w:p>
    <w:p w14:paraId="7D636AFA" w14:textId="46406370" w:rsidR="00BC7B87" w:rsidRDefault="00091BD1" w:rsidP="00CF407D">
      <w:pPr>
        <w:pStyle w:val="Ttol2"/>
        <w:numPr>
          <w:ilvl w:val="0"/>
          <w:numId w:val="1"/>
        </w:numPr>
        <w:tabs>
          <w:tab w:val="left" w:pos="469"/>
        </w:tabs>
        <w:spacing w:line="276" w:lineRule="auto"/>
        <w:ind w:left="0" w:right="41" w:firstLine="0"/>
        <w:jc w:val="both"/>
      </w:pPr>
      <w:r w:rsidRPr="00F7531D">
        <w:t>Duración de la concesión</w:t>
      </w:r>
    </w:p>
    <w:p w14:paraId="2F33AA89" w14:textId="77777777" w:rsidR="003C4CD1" w:rsidRPr="00F7531D" w:rsidRDefault="003C4CD1" w:rsidP="00CF407D">
      <w:pPr>
        <w:pStyle w:val="Ttol2"/>
        <w:tabs>
          <w:tab w:val="left" w:pos="469"/>
        </w:tabs>
        <w:spacing w:line="276" w:lineRule="auto"/>
        <w:ind w:right="41" w:hanging="221"/>
        <w:jc w:val="both"/>
      </w:pPr>
    </w:p>
    <w:p w14:paraId="6A0BE4B7" w14:textId="77777777" w:rsidR="00BC7B87" w:rsidRPr="00556B81" w:rsidRDefault="00BC7B87" w:rsidP="00CF407D">
      <w:pPr>
        <w:pStyle w:val="Ttol2"/>
        <w:tabs>
          <w:tab w:val="left" w:pos="469"/>
        </w:tabs>
        <w:spacing w:line="276" w:lineRule="auto"/>
        <w:ind w:left="0" w:right="41" w:firstLine="0"/>
        <w:jc w:val="both"/>
      </w:pPr>
    </w:p>
    <w:p w14:paraId="65522FE6" w14:textId="79A2B208" w:rsidR="00BC7B87" w:rsidRPr="00F7531D" w:rsidRDefault="00C81561" w:rsidP="00CF407D">
      <w:pPr>
        <w:pStyle w:val="Textindependent"/>
        <w:spacing w:line="276" w:lineRule="auto"/>
        <w:ind w:right="41"/>
        <w:jc w:val="both"/>
      </w:pPr>
      <w:r>
        <w:t>El plazo de la concesión será de</w:t>
      </w:r>
      <w:r w:rsidR="0049408B" w:rsidRPr="0049408B">
        <w:rPr>
          <w:highlight w:val="yellow"/>
        </w:rPr>
        <w:t>XX</w:t>
      </w:r>
      <w:r w:rsidR="0049408B">
        <w:t xml:space="preserve">años, computados a partir de la formalización del contrato de concesión administrativa. Este plazo es susceptible de prórroga cada</w:t>
      </w:r>
      <w:r w:rsidR="0049408B" w:rsidRPr="0049408B">
        <w:rPr>
          <w:highlight w:val="yellow"/>
        </w:rPr>
        <w:t>XX años</w:t>
      </w:r>
      <w:r w:rsidR="0049408B">
        <w:t xml:space="preserve">, siempre que su plazo máximo de duración, incluidas las prórrogas, sea como máximo de</w:t>
      </w:r>
      <w:r w:rsidR="0049408B" w:rsidRPr="0049408B">
        <w:rPr>
          <w:highlight w:val="yellow"/>
        </w:rPr>
        <w:t>XX años</w:t>
      </w:r>
      <w:r w:rsidR="0049408B">
        <w:t xml:space="preserve">.</w:t>
      </w:r>
    </w:p>
    <w:p w14:paraId="1D046838" w14:textId="23E85907" w:rsidR="00581507" w:rsidRDefault="00581507" w:rsidP="00CF407D">
      <w:pPr>
        <w:pStyle w:val="Textindependent"/>
        <w:spacing w:line="276" w:lineRule="auto"/>
        <w:ind w:right="41"/>
        <w:jc w:val="both"/>
      </w:pPr>
    </w:p>
    <w:p w14:paraId="117784E8" w14:textId="3A02F945" w:rsidR="00492EFF" w:rsidRDefault="0049408B" w:rsidP="00CF407D">
      <w:pPr>
        <w:pStyle w:val="Textindependent"/>
        <w:spacing w:line="276" w:lineRule="auto"/>
        <w:ind w:right="41"/>
        <w:jc w:val="both"/>
      </w:pPr>
      <w:r w:rsidRPr="0049408B">
        <w:rPr>
          <w:highlight w:val="cyan"/>
        </w:rPr>
        <w:t>(? A determinar por parte del ayuntamiento, según lo que se determina en el artículo 93 LPAP duración máxima de 75 años incluidas las prórrogas)</w:t>
      </w:r>
    </w:p>
    <w:p w14:paraId="23AC238F" w14:textId="3E7B0B91" w:rsidR="0049408B" w:rsidRPr="0049408B" w:rsidRDefault="00492EFF" w:rsidP="00CF407D">
      <w:pPr>
        <w:pStyle w:val="Textindependent"/>
        <w:spacing w:line="276" w:lineRule="auto"/>
        <w:ind w:right="41"/>
        <w:jc w:val="both"/>
      </w:pPr>
      <w:r>
        <w:t xml:space="preserve"> </w:t>
      </w:r>
    </w:p>
    <w:p w14:paraId="4D1EE1C4" w14:textId="5D7C8750" w:rsidR="00581507" w:rsidRDefault="00581507" w:rsidP="00CF407D">
      <w:pPr>
        <w:pStyle w:val="Textindependent"/>
        <w:spacing w:line="276" w:lineRule="auto"/>
        <w:ind w:right="41"/>
        <w:jc w:val="both"/>
      </w:pPr>
      <w:r w:rsidRPr="00F7531D">
        <w:t>Este período podrá no empezar o suspenderse por motivo de fuerza mayor sin que ambas partes se puedan reclamar nada. En tal caso, el pago del canon será proporcional al tiempo de funcionamiento de la instalación. Este supuesto también será de aplicación en el caso de suspender por parte de la administración local su funcionamiento, por motivo de fuerza mayor, una vez se haya iniciado la concesión.</w:t>
      </w:r>
    </w:p>
    <w:p w14:paraId="134EF4C1" w14:textId="77777777" w:rsidR="005A66BD" w:rsidRDefault="005A66BD" w:rsidP="00CF407D">
      <w:pPr>
        <w:pStyle w:val="Textindependent"/>
        <w:spacing w:line="276" w:lineRule="auto"/>
        <w:ind w:right="41"/>
        <w:jc w:val="both"/>
      </w:pPr>
    </w:p>
    <w:p w14:paraId="422C66E3" w14:textId="01871977" w:rsidR="007D390B" w:rsidRDefault="00492EFF" w:rsidP="00CF407D">
      <w:pPr>
        <w:pStyle w:val="Textindependent"/>
        <w:spacing w:line="276" w:lineRule="auto"/>
        <w:ind w:right="41"/>
        <w:jc w:val="both"/>
      </w:pPr>
      <w:r>
        <w:t>Al finalizar el período de la concesión, las instalaciones, placas fotovoltaicas solares, así como todas las obras e instalaciones realizadas revertirán al Ayuntamiento de</w:t>
      </w:r>
      <w:r w:rsidR="001D7082" w:rsidRPr="001D7082">
        <w:rPr>
          <w:highlight w:val="yellow"/>
        </w:rPr>
        <w:t>XXXXX</w:t>
      </w:r>
      <w:r w:rsidR="001D7082">
        <w:t xml:space="preserve">  que se entregarán en un buen estado de conservación, y libre de cualquier carga o gravamen, y no pudiendo el concesionario solicitar el abono de cantidad alguna ya sea en concepto de obras o mejoras en las instalaciones y/o equipamientos.</w:t>
      </w:r>
    </w:p>
    <w:p w14:paraId="69E4386D" w14:textId="73559226" w:rsidR="00777385" w:rsidRDefault="00777385" w:rsidP="00CF407D">
      <w:pPr>
        <w:pStyle w:val="Textindependent"/>
        <w:spacing w:line="276" w:lineRule="auto"/>
        <w:ind w:right="41"/>
        <w:jc w:val="both"/>
      </w:pPr>
    </w:p>
    <w:p w14:paraId="34D4B2DE" w14:textId="09AC9B74" w:rsidR="00777385" w:rsidRPr="00F7531D" w:rsidRDefault="00777385" w:rsidP="00CF407D">
      <w:pPr>
        <w:pStyle w:val="Textindependent"/>
        <w:spacing w:line="276" w:lineRule="auto"/>
        <w:ind w:right="41"/>
        <w:jc w:val="both"/>
      </w:pPr>
      <w:r>
        <w:t>El Ayuntamiento de</w:t>
      </w:r>
      <w:r w:rsidR="001D7082" w:rsidRPr="001D7082">
        <w:rPr>
          <w:highlight w:val="yellow"/>
        </w:rPr>
        <w:t>XXXXXXXX</w:t>
      </w:r>
      <w:r>
        <w:t xml:space="preserve">se reserva el derecho de rescate de la concesión antes de su vencimiento, si hubiera circunstancias sobrevenidas de interés público que así lo justificaran. Con excepción de que el rescate estuviera basado por motivos imputables al concesionario, se procederá a la indemnización de los daños y perjuicios, de acuerdo con la normativa vigente en la materia. En caso de que sea el ayuntamiento quien apruebe el rescate, el concesionario se compromete a abandonar el bien de dominio público y dejarlo libre a disposición del ayuntamiento en el plazo de</w:t>
      </w:r>
      <w:r w:rsidR="001D7082">
        <w:rPr>
          <w:highlight w:val="yellow"/>
        </w:rPr>
        <w:t>tres meses</w:t>
      </w:r>
      <w:r w:rsidR="00F04987">
        <w:t xml:space="preserve">a contar a partir de la notificación del acuerdo municipal. De no hacerlo así, el concesionario perdería automáticamente la posibilidad del derecho de resarcimiento e indemnización establecido en esta cláusula.</w:t>
      </w:r>
    </w:p>
    <w:p w14:paraId="3C73EDBA" w14:textId="77777777" w:rsidR="007D390B" w:rsidRPr="00F7531D" w:rsidRDefault="007D390B" w:rsidP="00CF407D">
      <w:pPr>
        <w:spacing w:line="276" w:lineRule="auto"/>
        <w:jc w:val="both"/>
        <w:rPr>
          <w:color w:val="808080" w:themeColor="background1" w:themeShade="80"/>
        </w:rPr>
      </w:pPr>
    </w:p>
    <w:p w14:paraId="4673DB8D" w14:textId="77777777" w:rsidR="00BC7B87" w:rsidRPr="00F7531D" w:rsidRDefault="00091BD1" w:rsidP="00CF407D">
      <w:pPr>
        <w:pStyle w:val="Ttol2"/>
        <w:numPr>
          <w:ilvl w:val="0"/>
          <w:numId w:val="1"/>
        </w:numPr>
        <w:tabs>
          <w:tab w:val="left" w:pos="469"/>
        </w:tabs>
        <w:spacing w:line="276" w:lineRule="auto"/>
        <w:ind w:left="0" w:right="41" w:firstLine="0"/>
        <w:jc w:val="both"/>
      </w:pPr>
      <w:r w:rsidRPr="00F7531D">
        <w:t>Canon anual</w:t>
      </w:r>
    </w:p>
    <w:p w14:paraId="475ACA7B" w14:textId="77777777" w:rsidR="00CE2B9A" w:rsidRDefault="00CE2B9A" w:rsidP="00CF407D">
      <w:pPr>
        <w:pStyle w:val="Pargrafdellista"/>
        <w:tabs>
          <w:tab w:val="left" w:pos="702"/>
        </w:tabs>
        <w:spacing w:line="276" w:lineRule="auto"/>
        <w:ind w:left="0" w:right="41"/>
        <w:rPr>
          <w:highlight w:val="yellow"/>
        </w:rPr>
      </w:pPr>
    </w:p>
    <w:p w14:paraId="029A5E99" w14:textId="77777777" w:rsidR="009A3430" w:rsidRDefault="009A3430" w:rsidP="009A3430">
      <w:pPr>
        <w:pStyle w:val="Textindependent"/>
        <w:spacing w:before="240" w:line="276" w:lineRule="auto"/>
        <w:ind w:right="41"/>
        <w:jc w:val="both"/>
      </w:pPr>
      <w:r w:rsidRPr="00915BC6">
        <w:t xml:space="preserve">En concepto de canon, la Comunidad energética local de</w:t>
      </w:r>
      <w:r w:rsidRPr="00915BC6">
        <w:rPr>
          <w:highlight w:val="yellow"/>
        </w:rPr>
        <w:t>XXX</w:t>
      </w:r>
      <w:r w:rsidRPr="00915BC6">
        <w:t xml:space="preserve">cederá al Ayuntamiento</w:t>
      </w:r>
      <w:r w:rsidRPr="00915BC6">
        <w:rPr>
          <w:highlight w:val="yellow"/>
        </w:rPr>
        <w:t>XXX</w:t>
      </w:r>
      <w:r w:rsidRPr="00915BC6">
        <w:t xml:space="preserve">uno</w:t>
      </w:r>
      <w:r w:rsidRPr="00915BC6">
        <w:rPr>
          <w:highlight w:val="yellow"/>
        </w:rPr>
        <w:t>X</w:t>
      </w:r>
      <w:r w:rsidRPr="00915BC6">
        <w:t xml:space="preserve">% de la producción energética de cada una de las distintas instalaciones. Esta energía podrá ser utilizada por el Ayuntamiento</w:t>
      </w:r>
      <w:r w:rsidRPr="00915BC6">
        <w:rPr>
          <w:highlight w:val="yellow"/>
        </w:rPr>
        <w:t>XXX</w:t>
      </w:r>
      <w:r w:rsidRPr="00915BC6">
        <w:t xml:space="preserve">de acuerdo con sus necesidades, tanto para su consumo en las propias dependencias municipales</w:t>
      </w:r>
      <w:r w:rsidRPr="00AA0494">
        <w:rPr>
          <w:highlight w:val="yellow"/>
        </w:rPr>
        <w:t>así como para dar abastecimiento a familias en situación de vulnerabilidad energética, de acuerdo con los informes de los servicios sociales.</w:t>
      </w:r>
      <w:r>
        <w:t xml:space="preserve"> </w:t>
      </w:r>
      <w:r w:rsidRPr="00EC6CCD">
        <w:rPr>
          <w:highlight w:val="cyan"/>
        </w:rPr>
        <w:t xml:space="preserve">(Este fragmento se puede cambiar por el siguiente si es la CE la que da parte de la energía a familias en situación de vulnerabilidad energética)</w:t>
      </w:r>
      <w:r>
        <w:t xml:space="preserve"> </w:t>
      </w:r>
      <w:r w:rsidRPr="00AA0494">
        <w:rPr>
          <w:highlight w:val="yellow"/>
        </w:rPr>
        <w:t>Adicionalmente al canon determinado en el párrafo anterior, la comunidad energética destinará un 5% de la energía a familias vulnerables del municipio designadas por el Área Básica de los Servicios Sociales.</w:t>
      </w:r>
      <w:r>
        <w:t xml:space="preserve"> </w:t>
      </w:r>
    </w:p>
    <w:p w14:paraId="310E75AB" w14:textId="77777777" w:rsidR="00211C51" w:rsidRDefault="00211C51" w:rsidP="00CF407D">
      <w:pPr>
        <w:pStyle w:val="Textindependent"/>
        <w:spacing w:line="276" w:lineRule="auto"/>
        <w:ind w:right="41"/>
        <w:jc w:val="both"/>
      </w:pPr>
    </w:p>
    <w:p w14:paraId="5BD12C0A" w14:textId="77777777" w:rsidR="00384A48" w:rsidRDefault="00384A48" w:rsidP="00CF407D">
      <w:pPr>
        <w:pStyle w:val="Ttol2"/>
        <w:numPr>
          <w:ilvl w:val="0"/>
          <w:numId w:val="1"/>
        </w:numPr>
        <w:tabs>
          <w:tab w:val="left" w:pos="469"/>
        </w:tabs>
        <w:spacing w:line="276" w:lineRule="auto"/>
        <w:ind w:left="0" w:right="41" w:firstLine="0"/>
        <w:jc w:val="both"/>
      </w:pPr>
      <w:r w:rsidRPr="00892D9C">
        <w:t>Funcionamiento de la instalación y del servicio</w:t>
      </w:r>
    </w:p>
    <w:p w14:paraId="0293685C" w14:textId="77777777" w:rsidR="00FB591E" w:rsidRPr="00892D9C" w:rsidRDefault="00FB591E" w:rsidP="00CF407D">
      <w:pPr>
        <w:pStyle w:val="Ttol2"/>
        <w:tabs>
          <w:tab w:val="left" w:pos="469"/>
        </w:tabs>
        <w:spacing w:line="276" w:lineRule="auto"/>
        <w:ind w:left="0" w:right="41" w:firstLine="0"/>
        <w:jc w:val="both"/>
      </w:pPr>
    </w:p>
    <w:p w14:paraId="6C173409" w14:textId="7D1EB0D7" w:rsidR="00E65FC0" w:rsidRPr="00F7531D" w:rsidRDefault="00204FF6" w:rsidP="00CF407D">
      <w:pPr>
        <w:pStyle w:val="Ttol2"/>
        <w:tabs>
          <w:tab w:val="left" w:pos="469"/>
        </w:tabs>
        <w:spacing w:line="276" w:lineRule="auto"/>
        <w:ind w:left="0" w:right="41" w:firstLine="0"/>
        <w:jc w:val="both"/>
        <w:rPr>
          <w:color w:val="808080" w:themeColor="background1" w:themeShade="80"/>
          <w:spacing w:val="-2"/>
        </w:rPr>
      </w:pPr>
      <w:r w:rsidRPr="00892D9C">
        <w:rPr>
          <w:b w:val="0"/>
          <w:bCs w:val="0"/>
        </w:rPr>
        <w:t xml:space="preserve">El acceso al espacio sujeto de la concesión estará restringido a las personas que la comunidad energética local identifique y permita, con los</w:t>
      </w:r>
      <w:r w:rsidRPr="002E443D">
        <w:rPr>
          <w:b w:val="0"/>
          <w:bCs w:val="0"/>
          <w:highlight w:val="yellow"/>
        </w:rPr>
        <w:t>límites establecidos en este pliego</w:t>
      </w:r>
      <w:r w:rsidR="00C3673F">
        <w:rPr>
          <w:b w:val="0"/>
          <w:bCs w:val="0"/>
        </w:rPr>
        <w:t xml:space="preserve">y por parte del titular y concesionario del equipamiento. Este acceso restringido puede modificarse de conformidad entre el ayuntamiento y los gestores de la Comunidad energética local. Las personas de la comunidad energética que se les permite el acceso serán identificadas en la proposición, con un formato similar al</w:t>
      </w:r>
      <w:r w:rsidR="00526702" w:rsidRPr="00526702">
        <w:rPr>
          <w:b w:val="0"/>
          <w:bCs w:val="0"/>
          <w:highlight w:val="yellow"/>
        </w:rPr>
        <w:t>anexo 2.</w:t>
      </w:r>
    </w:p>
    <w:p w14:paraId="4224CEDA" w14:textId="77777777" w:rsidR="00044DCA" w:rsidRPr="00892D9C" w:rsidRDefault="00044DCA" w:rsidP="00CF407D">
      <w:pPr>
        <w:pStyle w:val="Ttol2"/>
        <w:tabs>
          <w:tab w:val="left" w:pos="469"/>
        </w:tabs>
        <w:spacing w:line="276" w:lineRule="auto"/>
        <w:ind w:left="-27" w:right="41" w:firstLine="0"/>
        <w:jc w:val="both"/>
      </w:pPr>
    </w:p>
    <w:p w14:paraId="1920526C" w14:textId="77777777" w:rsidR="00044DCA" w:rsidRPr="00892D9C" w:rsidRDefault="00044DCA" w:rsidP="00CF407D">
      <w:pPr>
        <w:pStyle w:val="Ttol2"/>
        <w:tabs>
          <w:tab w:val="left" w:pos="469"/>
        </w:tabs>
        <w:spacing w:line="276" w:lineRule="auto"/>
        <w:ind w:left="0" w:right="41" w:firstLine="0"/>
        <w:jc w:val="both"/>
      </w:pPr>
    </w:p>
    <w:p w14:paraId="0806A8D1" w14:textId="5473F93A" w:rsidR="00044DCA" w:rsidRPr="00892D9C" w:rsidRDefault="00B87A3D" w:rsidP="00CF407D">
      <w:pPr>
        <w:pStyle w:val="Ttol2"/>
        <w:numPr>
          <w:ilvl w:val="0"/>
          <w:numId w:val="1"/>
        </w:numPr>
        <w:tabs>
          <w:tab w:val="left" w:pos="469"/>
        </w:tabs>
        <w:spacing w:line="276" w:lineRule="auto"/>
        <w:ind w:left="0" w:right="41" w:firstLine="0"/>
        <w:jc w:val="both"/>
      </w:pPr>
      <w:r>
        <w:t>Disposición y adscripción de medios</w:t>
      </w:r>
    </w:p>
    <w:p w14:paraId="02871A85" w14:textId="77777777" w:rsidR="00044DCA" w:rsidRPr="00892D9C" w:rsidRDefault="00044DCA" w:rsidP="00CF407D">
      <w:pPr>
        <w:pStyle w:val="Ttol2"/>
        <w:tabs>
          <w:tab w:val="left" w:pos="469"/>
        </w:tabs>
        <w:spacing w:line="276" w:lineRule="auto"/>
        <w:ind w:right="41" w:hanging="221"/>
        <w:jc w:val="both"/>
        <w:rPr>
          <w:b w:val="0"/>
          <w:bCs w:val="0"/>
        </w:rPr>
      </w:pPr>
    </w:p>
    <w:p w14:paraId="14110376" w14:textId="4C461DA6" w:rsidR="00044DCA" w:rsidRDefault="00FE2480" w:rsidP="00CF407D">
      <w:pPr>
        <w:pStyle w:val="Ttol2"/>
        <w:tabs>
          <w:tab w:val="left" w:pos="469"/>
        </w:tabs>
        <w:spacing w:line="276" w:lineRule="auto"/>
        <w:ind w:left="0" w:right="41" w:firstLine="0"/>
        <w:jc w:val="both"/>
        <w:rPr>
          <w:b w:val="0"/>
          <w:bCs w:val="0"/>
        </w:rPr>
      </w:pPr>
      <w:r>
        <w:rPr>
          <w:b w:val="0"/>
          <w:bCs w:val="0"/>
        </w:rPr>
        <w:t xml:space="preserve">La entidad adjudicataria de la concesión debe adscribir obligatoriamente para la ejecución de este contrato los medios personales y materiales necesarios para llevar a cabo las prestaciones en la instalación que se cede por parte del ayuntamiento. Es por este motivo que será necesaria la adscripción de los medios personales y materiales necesarios para poder conseguir la construcción, gestión y explotación de la instalación fotovoltaica comunitaria. Por este motivo, estos medios tendrán que ser mantenidos por la entidad concesionaria durante todo el tiempo de duración de esta concesión. Su incumplimiento podrá ser causa de resolución de la concesión o imposición de penalidades de acuerdo con la cláusula de estos pliegos relativa a infracciones y sanciones.</w:t>
      </w:r>
    </w:p>
    <w:p w14:paraId="3D177130" w14:textId="475E16C7" w:rsidR="000F4288" w:rsidRDefault="000F4288" w:rsidP="00CF407D">
      <w:pPr>
        <w:pStyle w:val="Ttol2"/>
        <w:tabs>
          <w:tab w:val="left" w:pos="469"/>
        </w:tabs>
        <w:spacing w:line="276" w:lineRule="auto"/>
        <w:ind w:left="0" w:right="41" w:firstLine="0"/>
        <w:jc w:val="both"/>
        <w:rPr>
          <w:b w:val="0"/>
          <w:bCs w:val="0"/>
        </w:rPr>
      </w:pPr>
    </w:p>
    <w:p w14:paraId="664A4259" w14:textId="77777777" w:rsidR="00BA49FD" w:rsidRDefault="00BA49FD" w:rsidP="00CF407D">
      <w:pPr>
        <w:pStyle w:val="Ttol2"/>
        <w:tabs>
          <w:tab w:val="left" w:pos="469"/>
        </w:tabs>
        <w:spacing w:line="276" w:lineRule="auto"/>
        <w:ind w:left="-247" w:right="41" w:firstLine="0"/>
        <w:jc w:val="both"/>
      </w:pPr>
    </w:p>
    <w:p w14:paraId="2856B940" w14:textId="77777777" w:rsidR="00353DBC" w:rsidRDefault="00353DBC" w:rsidP="00CF407D">
      <w:pPr>
        <w:pStyle w:val="Ttol2"/>
        <w:numPr>
          <w:ilvl w:val="0"/>
          <w:numId w:val="1"/>
        </w:numPr>
        <w:tabs>
          <w:tab w:val="left" w:pos="469"/>
        </w:tabs>
        <w:spacing w:line="276" w:lineRule="auto"/>
        <w:ind w:left="0" w:right="41" w:firstLine="0"/>
        <w:jc w:val="both"/>
      </w:pPr>
      <w:r>
        <w:t>Garantía definitiva</w:t>
      </w:r>
    </w:p>
    <w:p w14:paraId="220D9814" w14:textId="77777777" w:rsidR="00353DBC" w:rsidRPr="00353DBC" w:rsidRDefault="00353DBC" w:rsidP="00CF407D">
      <w:pPr>
        <w:pStyle w:val="Ttol2"/>
        <w:tabs>
          <w:tab w:val="left" w:pos="469"/>
        </w:tabs>
        <w:spacing w:line="276" w:lineRule="auto"/>
        <w:ind w:left="-247" w:right="41" w:firstLine="0"/>
        <w:jc w:val="both"/>
        <w:rPr>
          <w:b w:val="0"/>
          <w:bCs w:val="0"/>
        </w:rPr>
      </w:pPr>
    </w:p>
    <w:p w14:paraId="47017D14" w14:textId="77777777" w:rsidR="009A3430" w:rsidRDefault="009A3430" w:rsidP="009A3430">
      <w:pPr>
        <w:pStyle w:val="Textindependent"/>
        <w:spacing w:before="240" w:line="276" w:lineRule="auto"/>
        <w:ind w:right="41"/>
        <w:jc w:val="both"/>
      </w:pPr>
      <w:r w:rsidRPr="00353DBC">
        <w:t>En el caso de cesión directa el concesionario está obligado a acreditar la constitución de la garantía de XXXX €</w:t>
      </w:r>
      <w:commentRangeStart w:id="1"/>
      <w:commentRangeEnd w:id="1"/>
      <w:r>
        <w:rPr>
          <w:rStyle w:val="Refernciadecomentari"/>
        </w:rPr>
        <w:commentReference w:id="1"/>
      </w:r>
      <w:r>
        <w:t>equivalente a un 3% del valor del dominio público ocupado y el coste de la obra, según lo que se determina en el artículo 90 del Real Decreto 1372/1986, de 13 de junio, por el que se aprueba el reglamento de bienes de las entidades locales (RBEL).</w:t>
      </w:r>
    </w:p>
    <w:p w14:paraId="1F28349F" w14:textId="77777777" w:rsidR="009A3430" w:rsidRPr="00915BC6" w:rsidRDefault="009A3430" w:rsidP="009A3430">
      <w:pPr>
        <w:spacing w:before="240" w:after="160" w:line="276" w:lineRule="auto"/>
      </w:pPr>
      <w:r>
        <w:t>Sin embargo, de conformidad con el artículo 107 de la Ley 9/2017, de 8 de noviembre, de contratos del sector público (LCSP), el órgano de contratación podrá eximir al concesionario de la obligación de constituir la garantía definitiva en aquellos casos en que concurran circunstancias especiales justificadas previstas en el presente pliego.</w:t>
      </w:r>
    </w:p>
    <w:p w14:paraId="64776EC2" w14:textId="77777777" w:rsidR="009A3430" w:rsidRPr="00915BC6" w:rsidRDefault="009A3430" w:rsidP="009A3430">
      <w:pPr>
        <w:spacing w:before="240" w:after="160" w:line="276" w:lineRule="auto"/>
      </w:pPr>
      <w:r w:rsidRPr="00915BC6">
        <w:t>Esta exención se podrá aplicar cuando:</w:t>
      </w:r>
    </w:p>
    <w:p w14:paraId="54E0EEC1" w14:textId="77777777" w:rsidR="009A3430" w:rsidRPr="00915BC6" w:rsidRDefault="009A3430" w:rsidP="009A3430">
      <w:pPr>
        <w:spacing w:before="240" w:after="160" w:line="276" w:lineRule="auto"/>
      </w:pPr>
      <w:r w:rsidRPr="00915BC6">
        <w:t>a) El concesionario se comprometa a destinar un porcentaje de la energía generada a cubrir las necesidades de familias en situación de pobreza energética o desarrollar otras actuaciones de carácter social o ambiental que se ajusten a los supuestos previstos en el artículo 107.2 LCSP.</w:t>
      </w:r>
    </w:p>
    <w:p w14:paraId="543439A1" w14:textId="77777777" w:rsidR="009A3430" w:rsidRPr="00915BC6" w:rsidRDefault="009A3430" w:rsidP="009A3430">
      <w:pPr>
        <w:spacing w:before="240" w:after="160" w:line="276" w:lineRule="auto"/>
      </w:pPr>
      <w:r w:rsidRPr="00915BC6">
        <w:t>b) Las características del concesionario, especialmente en el caso de cooperativas de nueva creación o entidades con limitaciones financieras, justifiquen la dificultad de constituir una garantía en función del porcentaje habitual.</w:t>
      </w:r>
    </w:p>
    <w:p w14:paraId="7293B552" w14:textId="77777777" w:rsidR="009A3430" w:rsidRPr="00915BC6" w:rsidRDefault="009A3430" w:rsidP="009A3430">
      <w:pPr>
        <w:spacing w:before="240" w:after="160" w:line="276" w:lineRule="auto"/>
      </w:pPr>
      <w:r w:rsidRPr="00915BC6">
        <w:t>La exención de la garantía definitiva deberá ser motivada y formalizada por el órgano de contratación en el momento de la adjudicación, incluyéndose en el acuerdo correspondiente. Esta justificación atenderá al interés público ya las circunstancias particulares de la concesión.</w:t>
      </w:r>
    </w:p>
    <w:p w14:paraId="279FF0D8" w14:textId="77777777" w:rsidR="009A3430" w:rsidRPr="00915BC6" w:rsidRDefault="009A3430" w:rsidP="009A3430">
      <w:pPr>
        <w:spacing w:before="240" w:after="160" w:line="276" w:lineRule="auto"/>
      </w:pPr>
      <w:r w:rsidRPr="00915BC6">
        <w:t>En caso de que no se conceda la exención total, podrá requerirse una garantía reducida, equivalente a un porcentaje inferior al 3% del valor del dominio público ocupado, en función del alcance de las circunstancias concurrentes; u otras medidas sustitutorias. Esta garantía también podrá prestarse mediante las modalidades previstas en el artículo 108 LCSP: efectivo, aval bancario o seguro de caución.</w:t>
      </w:r>
    </w:p>
    <w:p w14:paraId="3DE7513B" w14:textId="77777777" w:rsidR="009A3430" w:rsidRPr="00A27F48" w:rsidRDefault="009A3430" w:rsidP="009A3430">
      <w:pPr>
        <w:pStyle w:val="Textindependent"/>
        <w:spacing w:before="240" w:line="276" w:lineRule="auto"/>
        <w:ind w:right="41"/>
        <w:jc w:val="both"/>
      </w:pPr>
      <w:r>
        <w:t>En caso de que deba prestarse la garantía podrá hacerse alguna de las siguientes formas, según establece el artículo 108 LCSP:</w:t>
      </w:r>
    </w:p>
    <w:p w14:paraId="6E241833" w14:textId="77777777" w:rsidR="009A3430" w:rsidRPr="00915BC6" w:rsidRDefault="009A3430" w:rsidP="009A3430">
      <w:pPr>
        <w:pStyle w:val="Textindependent"/>
        <w:spacing w:before="240" w:line="276" w:lineRule="auto"/>
        <w:ind w:right="41"/>
        <w:jc w:val="both"/>
      </w:pPr>
      <w:r w:rsidRPr="00915BC6">
        <w:t xml:space="preserve">a) En efectivo o en valores, que en todo caso serán de Deuda Pública, con sujeción, en cada caso, a las condiciones establecidas en las normas de desarrollo de esta ley. El efectivo y los certificados de inmovilización de los valores anotados se depositarán en la Caja General de Depósitos o en sus sucursales encuadradas en las Delegaciones de Economía y Hacienda, o en las Cajas o establecimientos públicos equivalentes de las Comunidades Autónomas o Entidades locales contratantes ante las que deban surtir efecto, en la forma y con las condiciones que las normas de desarrollo de esta Ley establezcan, sin perjuicio de lo que se dispone para los contratos que se celebren en el extranjero.</w:t>
      </w:r>
    </w:p>
    <w:p w14:paraId="79C15F93" w14:textId="77777777" w:rsidR="009A3430" w:rsidRPr="00915BC6" w:rsidRDefault="009A3430" w:rsidP="009A3430">
      <w:pPr>
        <w:pStyle w:val="Textindependent"/>
        <w:spacing w:before="240" w:line="276" w:lineRule="auto"/>
        <w:ind w:right="41"/>
        <w:jc w:val="both"/>
      </w:pPr>
      <w:r w:rsidRPr="00915BC6">
        <w:t xml:space="preserve">b) Mediante aval, prestado en la forma y condiciones que establezcan las normas de desarrollo de esta Ley, por alguno de los bancos, cajas de ahorros, cooperativas de crédito, establecimientos financieros de crédito y sociedades de garantía recíproca autorizados para operar en España , que deberá depositarse en los establecimientos señalados en la letra a) anterior.</w:t>
      </w:r>
    </w:p>
    <w:p w14:paraId="0A7C7EC5" w14:textId="77777777" w:rsidR="009A3430" w:rsidRPr="00915BC6" w:rsidRDefault="009A3430" w:rsidP="009A3430">
      <w:pPr>
        <w:pStyle w:val="Textindependent"/>
        <w:spacing w:before="240" w:line="276" w:lineRule="auto"/>
        <w:ind w:right="41"/>
        <w:jc w:val="both"/>
      </w:pPr>
      <w:r w:rsidRPr="00915BC6">
        <w:t>c) Mediante contrato de seguro de caución, celebrado en la forma y condiciones que las normas de desarrollo de esta Ley establezcan, con entidad aseguradora autorizada para operar en el ramo. El certificado del seguro deberá entregarse en los establecimientos señalados en la letra a) anterior.</w:t>
      </w:r>
    </w:p>
    <w:p w14:paraId="6518027D" w14:textId="77777777" w:rsidR="009A3430" w:rsidRPr="00915BC6" w:rsidRDefault="009A3430" w:rsidP="009A3430">
      <w:pPr>
        <w:pStyle w:val="Textindependent"/>
        <w:spacing w:before="240" w:line="276" w:lineRule="auto"/>
        <w:ind w:right="41"/>
        <w:jc w:val="both"/>
      </w:pPr>
      <w:r w:rsidRPr="00915BC6">
        <w:t>Constituida la garantía definitiva se podrá formalizar la concesión de acuerdo con las previsiones y procedimientos previstos en la LCSP. La acreditación de la constitución de la garantía podrá realizarse mediante medios electrónicos.</w:t>
      </w:r>
    </w:p>
    <w:p w14:paraId="652454B8" w14:textId="77777777" w:rsidR="009A3430" w:rsidRPr="00915BC6" w:rsidRDefault="009A3430" w:rsidP="009A3430">
      <w:pPr>
        <w:pStyle w:val="Textindependent"/>
        <w:spacing w:before="240" w:line="276" w:lineRule="auto"/>
        <w:ind w:right="41"/>
        <w:jc w:val="both"/>
      </w:pPr>
      <w:r w:rsidRPr="00915BC6">
        <w:t>La garantía definitiva responderá de los siguientes conceptos:</w:t>
      </w:r>
    </w:p>
    <w:p w14:paraId="3DD2F27B" w14:textId="77777777" w:rsidR="009A3430" w:rsidRPr="00915BC6" w:rsidRDefault="009A3430" w:rsidP="009A3430">
      <w:pPr>
        <w:pStyle w:val="Textindependent"/>
        <w:spacing w:before="240" w:line="276" w:lineRule="auto"/>
        <w:ind w:right="41"/>
        <w:jc w:val="both"/>
      </w:pPr>
      <w:r w:rsidRPr="00915BC6">
        <w:t>a) De las penalidades impuestas en el concesionario</w:t>
      </w:r>
    </w:p>
    <w:p w14:paraId="60AD3824" w14:textId="77777777" w:rsidR="009A3430" w:rsidRPr="00915BC6" w:rsidRDefault="009A3430" w:rsidP="009A3430">
      <w:pPr>
        <w:pStyle w:val="Textindependent"/>
        <w:spacing w:before="240" w:line="276" w:lineRule="auto"/>
        <w:ind w:right="41"/>
        <w:jc w:val="both"/>
      </w:pPr>
      <w:r w:rsidRPr="00915BC6">
        <w:t>b) De la correcta ejecución de la concesión.</w:t>
      </w:r>
    </w:p>
    <w:p w14:paraId="704FA6A6" w14:textId="77777777" w:rsidR="009A3430" w:rsidRPr="00915BC6" w:rsidRDefault="009A3430" w:rsidP="009A3430">
      <w:pPr>
        <w:pStyle w:val="Textindependent"/>
        <w:spacing w:before="240" w:line="276" w:lineRule="auto"/>
        <w:ind w:right="41"/>
        <w:jc w:val="both"/>
      </w:pPr>
      <w:r w:rsidRPr="00915BC6">
        <w:t>c) De la incautación que puede decretarse en los casos de resolución de la concesión por causa imputable al concesionario.</w:t>
      </w:r>
    </w:p>
    <w:p w14:paraId="3AB92BE3" w14:textId="77777777" w:rsidR="009A3430" w:rsidRPr="00915BC6" w:rsidRDefault="009A3430" w:rsidP="009A3430">
      <w:pPr>
        <w:pStyle w:val="Textindependent"/>
        <w:spacing w:before="240" w:line="276" w:lineRule="auto"/>
        <w:ind w:right="41"/>
        <w:jc w:val="both"/>
      </w:pPr>
      <w:r w:rsidRPr="00915BC6">
        <w:t>d) De la restitución del dominio público en correcto estado de conservación.</w:t>
      </w:r>
    </w:p>
    <w:p w14:paraId="6CD5676C" w14:textId="77777777" w:rsidR="009A3430" w:rsidRPr="00915BC6" w:rsidRDefault="009A3430" w:rsidP="009A3430">
      <w:pPr>
        <w:pStyle w:val="Textindependent"/>
        <w:spacing w:before="240" w:line="276" w:lineRule="auto"/>
        <w:ind w:right="41"/>
        <w:jc w:val="both"/>
      </w:pPr>
      <w:r w:rsidRPr="00915BC6">
        <w:t>e) De la indemnización de daños ocasionados en el dominio público.</w:t>
      </w:r>
    </w:p>
    <w:p w14:paraId="51ED90C5" w14:textId="77777777" w:rsidR="009A3430" w:rsidRPr="00915BC6" w:rsidRDefault="009A3430" w:rsidP="009A3430">
      <w:pPr>
        <w:pStyle w:val="Textindependent"/>
        <w:spacing w:before="240" w:line="276" w:lineRule="auto"/>
        <w:ind w:right="41"/>
        <w:jc w:val="both"/>
      </w:pPr>
      <w:r w:rsidRPr="00915BC6">
        <w:t>De hacerse efectivas sobre la garantía las penalidades o indemnizaciones exigibles al concesionario, éste debe reponerlo o ampliarlo en la cantidad que corresponda en el plazo máximo de quince (15) días desde su ejecución, y en caso contrario incurrirá en causa de resolución de la concesión.</w:t>
      </w:r>
    </w:p>
    <w:p w14:paraId="21D7BD32" w14:textId="77777777" w:rsidR="009A3430" w:rsidRPr="00915BC6" w:rsidRDefault="009A3430" w:rsidP="009A3430">
      <w:pPr>
        <w:pStyle w:val="Textindependent"/>
        <w:spacing w:before="240" w:line="276" w:lineRule="auto"/>
        <w:ind w:right="41"/>
        <w:jc w:val="both"/>
      </w:pPr>
      <w:r w:rsidRPr="00915BC6">
        <w:t>Finalizada la concesión, se levantará un acta sobre su estado y funcionamiento. A partir de ese momento empezará a transcurrir el plazo de garantía, que se establece en doce meses.</w:t>
      </w:r>
    </w:p>
    <w:p w14:paraId="6C81E2A8" w14:textId="77777777" w:rsidR="009A3430" w:rsidRPr="00915BC6" w:rsidRDefault="009A3430" w:rsidP="009A3430">
      <w:pPr>
        <w:pStyle w:val="Textindependent"/>
        <w:spacing w:before="240" w:line="276" w:lineRule="auto"/>
        <w:ind w:right="41"/>
        <w:jc w:val="both"/>
      </w:pPr>
      <w:r w:rsidRPr="00915BC6">
        <w:t>Transcurrido el plazo de garantía, se aprobará la liquidación del contrato en el mes siguiente que proceda, y si no resultaran responsabilidades que deban ejercitarse sobre la garantía y transcurrido el plazo de la misma, en su caso, se dictará acuerdo de devolución de aquélla o de cancelación de la garantía de conformidad con lo que se establece en el art.111 LCSP.</w:t>
      </w:r>
    </w:p>
    <w:p w14:paraId="43616309" w14:textId="77777777" w:rsidR="00E26F20" w:rsidRDefault="00E26F20" w:rsidP="00CF407D">
      <w:pPr>
        <w:pStyle w:val="Ttol2"/>
        <w:tabs>
          <w:tab w:val="left" w:pos="469"/>
        </w:tabs>
        <w:spacing w:line="276" w:lineRule="auto"/>
        <w:ind w:left="0" w:right="41" w:firstLine="0"/>
        <w:jc w:val="both"/>
      </w:pPr>
    </w:p>
    <w:p w14:paraId="0A212278" w14:textId="7AAC30E6" w:rsidR="00E26F20" w:rsidRDefault="00E26F20" w:rsidP="00CF407D">
      <w:pPr>
        <w:pStyle w:val="Ttol2"/>
        <w:numPr>
          <w:ilvl w:val="0"/>
          <w:numId w:val="1"/>
        </w:numPr>
        <w:tabs>
          <w:tab w:val="left" w:pos="469"/>
        </w:tabs>
        <w:spacing w:line="276" w:lineRule="auto"/>
        <w:ind w:left="0" w:right="41" w:firstLine="0"/>
        <w:jc w:val="both"/>
      </w:pPr>
      <w:r>
        <w:t>Formalización de la concesión</w:t>
      </w:r>
    </w:p>
    <w:p w14:paraId="34341309" w14:textId="77777777" w:rsidR="00E26F20" w:rsidRDefault="00E26F20" w:rsidP="00CF407D">
      <w:pPr>
        <w:pStyle w:val="Ttol2"/>
        <w:tabs>
          <w:tab w:val="left" w:pos="469"/>
        </w:tabs>
        <w:spacing w:line="276" w:lineRule="auto"/>
        <w:ind w:left="0" w:right="41" w:firstLine="0"/>
        <w:jc w:val="both"/>
      </w:pPr>
    </w:p>
    <w:p w14:paraId="4CCB1803" w14:textId="2B0BC9FD" w:rsidR="00E26F20" w:rsidRDefault="00FE2480" w:rsidP="00CF407D">
      <w:pPr>
        <w:pStyle w:val="Textindependent"/>
        <w:spacing w:line="276" w:lineRule="auto"/>
        <w:ind w:right="41"/>
        <w:jc w:val="both"/>
      </w:pPr>
      <w:r>
        <w:t xml:space="preserve">La concesión demanial se perfeccionará con su formalización. La formalización en documento administrativo se efectuará no más tarde de los quince días hábiles siguientes a la notificación del acuerdo de adjudicación. Este documento constituye título suficiente para acceder a cualquier registro público. El concesionario podrá solicitar que la concesión se eleve a escritura pública, sufragando él mismo los correspondientes gastos que ello comporte.</w:t>
      </w:r>
    </w:p>
    <w:p w14:paraId="400B81C3" w14:textId="147DF287" w:rsidR="00570B4C" w:rsidRDefault="00570B4C" w:rsidP="00CF407D">
      <w:pPr>
        <w:pStyle w:val="Textindependent"/>
        <w:spacing w:line="276" w:lineRule="auto"/>
        <w:ind w:right="41"/>
        <w:jc w:val="both"/>
      </w:pPr>
    </w:p>
    <w:p w14:paraId="3ECDF2F8" w14:textId="144F3FCB" w:rsidR="00570B4C" w:rsidRDefault="00570B4C" w:rsidP="00CF407D">
      <w:pPr>
        <w:pStyle w:val="Textindependent"/>
        <w:spacing w:line="276" w:lineRule="auto"/>
        <w:ind w:right="41"/>
        <w:jc w:val="both"/>
      </w:pPr>
      <w:r>
        <w:lastRenderedPageBreak/>
        <w:t>Antes de la formalización de la concesión, la Comunidad energética local de</w:t>
      </w:r>
      <w:r w:rsidR="00BA49FD" w:rsidRPr="00BA49FD">
        <w:rPr>
          <w:highlight w:val="yellow"/>
        </w:rPr>
        <w:t>XXXXXXXX</w:t>
      </w:r>
      <w:r w:rsidR="00BA49FD">
        <w:t xml:space="preserve">estará obligada a presentar los siguientes documentos:</w:t>
      </w:r>
    </w:p>
    <w:p w14:paraId="527D69FE" w14:textId="77777777" w:rsidR="000F4288" w:rsidRDefault="000F4288" w:rsidP="00CF407D">
      <w:pPr>
        <w:pStyle w:val="Textindependent"/>
        <w:spacing w:line="276" w:lineRule="auto"/>
        <w:ind w:right="41"/>
        <w:jc w:val="both"/>
      </w:pPr>
    </w:p>
    <w:p w14:paraId="7DAA10C6" w14:textId="0D2F05FF" w:rsidR="00A31921" w:rsidRDefault="000F4288" w:rsidP="00CF407D">
      <w:pPr>
        <w:pStyle w:val="Textindependent"/>
        <w:numPr>
          <w:ilvl w:val="0"/>
          <w:numId w:val="5"/>
        </w:numPr>
        <w:spacing w:line="276" w:lineRule="auto"/>
        <w:ind w:right="41"/>
        <w:jc w:val="both"/>
      </w:pPr>
      <w:r>
        <w:t>Un certificado de la Tesorería territorial de la Seguridad Social que acredite la inscripción de Comunidad energética y hallarse al corriente de las cuotas de la Seguridad Social del personal que trabaje por la entidad, en su caso.</w:t>
      </w:r>
    </w:p>
    <w:p w14:paraId="330DB636" w14:textId="22DB0044" w:rsidR="00A31921" w:rsidRDefault="000F4288" w:rsidP="00CF407D">
      <w:pPr>
        <w:pStyle w:val="Textindependent"/>
        <w:numPr>
          <w:ilvl w:val="0"/>
          <w:numId w:val="5"/>
        </w:numPr>
        <w:spacing w:line="276" w:lineRule="auto"/>
        <w:ind w:right="41"/>
        <w:jc w:val="both"/>
      </w:pPr>
      <w:r>
        <w:t>Un certificado de la Delegación de Hacienda que acredite estar al corriente de sus obligaciones tributarias.</w:t>
      </w:r>
    </w:p>
    <w:p w14:paraId="45221BDF" w14:textId="6FC28440" w:rsidR="00D0591E" w:rsidRPr="00A27F48" w:rsidRDefault="000F4288" w:rsidP="00CF407D">
      <w:pPr>
        <w:pStyle w:val="Textindependent"/>
        <w:numPr>
          <w:ilvl w:val="0"/>
          <w:numId w:val="5"/>
        </w:numPr>
        <w:spacing w:line="276" w:lineRule="auto"/>
        <w:ind w:right="41"/>
        <w:jc w:val="both"/>
      </w:pPr>
      <w:r>
        <w:t>La acreditación de haber ingresado la garantía definitiva contemplada en el presente pliego.</w:t>
      </w:r>
    </w:p>
    <w:p w14:paraId="2664F977" w14:textId="77777777" w:rsidR="00E26F20" w:rsidRDefault="00E26F20" w:rsidP="00CF407D">
      <w:pPr>
        <w:pStyle w:val="Ttol2"/>
        <w:tabs>
          <w:tab w:val="left" w:pos="469"/>
        </w:tabs>
        <w:spacing w:line="276" w:lineRule="auto"/>
        <w:ind w:left="0" w:right="41" w:firstLine="0"/>
        <w:jc w:val="both"/>
      </w:pPr>
    </w:p>
    <w:p w14:paraId="0AC323EC" w14:textId="77777777" w:rsidR="00E26F20" w:rsidRDefault="00E26F20" w:rsidP="00CF407D">
      <w:pPr>
        <w:pStyle w:val="Ttol2"/>
        <w:tabs>
          <w:tab w:val="left" w:pos="469"/>
        </w:tabs>
        <w:spacing w:line="276" w:lineRule="auto"/>
        <w:ind w:left="0" w:right="41" w:firstLine="0"/>
        <w:jc w:val="both"/>
      </w:pPr>
    </w:p>
    <w:p w14:paraId="7B45D877" w14:textId="77777777" w:rsidR="00E26F20" w:rsidRPr="009C3D79" w:rsidRDefault="00FD1A9C" w:rsidP="00CF407D">
      <w:pPr>
        <w:pStyle w:val="Ttol2"/>
        <w:numPr>
          <w:ilvl w:val="0"/>
          <w:numId w:val="1"/>
        </w:numPr>
        <w:tabs>
          <w:tab w:val="left" w:pos="469"/>
        </w:tabs>
        <w:spacing w:line="276" w:lineRule="auto"/>
        <w:ind w:left="0" w:right="41" w:firstLine="0"/>
        <w:jc w:val="both"/>
      </w:pPr>
      <w:r w:rsidRPr="009C3D79">
        <w:t>Condiciones especiales de ejecución</w:t>
      </w:r>
    </w:p>
    <w:p w14:paraId="418E553A" w14:textId="77777777" w:rsidR="00A3526E" w:rsidRPr="009C3D79" w:rsidRDefault="00A3526E" w:rsidP="00CF407D">
      <w:pPr>
        <w:pStyle w:val="Ttol2"/>
        <w:tabs>
          <w:tab w:val="left" w:pos="469"/>
        </w:tabs>
        <w:spacing w:line="276" w:lineRule="auto"/>
        <w:ind w:left="-247" w:right="41" w:firstLine="0"/>
        <w:jc w:val="both"/>
      </w:pPr>
    </w:p>
    <w:p w14:paraId="163775C0" w14:textId="0EC11255" w:rsidR="00A3526E" w:rsidRDefault="00A3526E" w:rsidP="00CF407D">
      <w:pPr>
        <w:pStyle w:val="Textindependent"/>
        <w:spacing w:line="276" w:lineRule="auto"/>
        <w:ind w:right="41"/>
        <w:jc w:val="both"/>
      </w:pPr>
      <w:r w:rsidRPr="009C3D79">
        <w:t>Dada la regulación del artículo 202 LCSP se prevén como condiciones especiales de ejecución de la concesión las siguientes:</w:t>
      </w:r>
    </w:p>
    <w:p w14:paraId="59BF7911" w14:textId="2194631C" w:rsidR="00BC3F0F" w:rsidRDefault="00BC3F0F" w:rsidP="00CF407D">
      <w:pPr>
        <w:pStyle w:val="Textindependent"/>
        <w:spacing w:line="276" w:lineRule="auto"/>
        <w:ind w:right="41"/>
        <w:jc w:val="both"/>
      </w:pPr>
    </w:p>
    <w:p w14:paraId="75BBD4C4" w14:textId="7BAFE031" w:rsidR="00BC3F0F" w:rsidRDefault="00BC3F0F" w:rsidP="00CF407D">
      <w:pPr>
        <w:pStyle w:val="Textindependent"/>
        <w:numPr>
          <w:ilvl w:val="0"/>
          <w:numId w:val="5"/>
        </w:numPr>
        <w:spacing w:line="276" w:lineRule="auto"/>
        <w:ind w:right="41"/>
        <w:jc w:val="both"/>
      </w:pPr>
      <w:r>
        <w:t>Elaborar y promover una vez al año una sesión de sensibilización medioambiental en relación con la generación y producción de energía, de acuerdo con el objetivo de una transición energética que promueva la autogeneración y hacia fuentes de menor densidad energética .</w:t>
      </w:r>
    </w:p>
    <w:p w14:paraId="59691C5E" w14:textId="77777777" w:rsidR="004D4A2D" w:rsidRDefault="004D4A2D" w:rsidP="00CF407D">
      <w:pPr>
        <w:pStyle w:val="Textindependent"/>
        <w:spacing w:line="276" w:lineRule="auto"/>
        <w:ind w:left="720" w:right="41"/>
        <w:jc w:val="both"/>
      </w:pPr>
    </w:p>
    <w:p w14:paraId="54AAEC28" w14:textId="5521335A" w:rsidR="00BC3F0F" w:rsidRDefault="00BC3F0F" w:rsidP="00CF407D">
      <w:pPr>
        <w:pStyle w:val="Textindependent"/>
        <w:numPr>
          <w:ilvl w:val="0"/>
          <w:numId w:val="5"/>
        </w:numPr>
        <w:spacing w:line="276" w:lineRule="auto"/>
        <w:ind w:right="41"/>
        <w:jc w:val="both"/>
      </w:pPr>
      <w:r>
        <w:t>En caso de contratar tareas de mantenimiento no técnicas de la instalación promover la contratación de personas con especiales dificultades de inserción en el mercado laboral</w:t>
      </w:r>
    </w:p>
    <w:p w14:paraId="6A3F229F" w14:textId="13201E75" w:rsidR="00BC3F0F" w:rsidRDefault="00BC3F0F" w:rsidP="00CF407D">
      <w:pPr>
        <w:pStyle w:val="Textindependent"/>
        <w:spacing w:line="276" w:lineRule="auto"/>
        <w:ind w:right="41"/>
        <w:jc w:val="both"/>
      </w:pPr>
    </w:p>
    <w:p w14:paraId="68ACFDE5" w14:textId="77777777" w:rsidR="00BC7B87" w:rsidRPr="007911C1" w:rsidRDefault="00BC7B87" w:rsidP="00CF407D">
      <w:pPr>
        <w:pStyle w:val="Textindependent"/>
        <w:spacing w:line="276" w:lineRule="auto"/>
        <w:ind w:right="41"/>
        <w:jc w:val="both"/>
      </w:pPr>
    </w:p>
    <w:p w14:paraId="63ECCEBC" w14:textId="77777777" w:rsidR="007911C1" w:rsidRPr="007911C1" w:rsidRDefault="007911C1" w:rsidP="00CF407D">
      <w:pPr>
        <w:pStyle w:val="Textindependent"/>
        <w:spacing w:line="276" w:lineRule="auto"/>
        <w:ind w:right="41" w:firstLine="720"/>
        <w:jc w:val="both"/>
      </w:pPr>
    </w:p>
    <w:p w14:paraId="0EC3EA13" w14:textId="7A9F7867" w:rsidR="00BD6880" w:rsidRPr="007911C1" w:rsidRDefault="00407B59" w:rsidP="00CF407D">
      <w:pPr>
        <w:pStyle w:val="Ttol1"/>
        <w:numPr>
          <w:ilvl w:val="0"/>
          <w:numId w:val="1"/>
        </w:numPr>
        <w:tabs>
          <w:tab w:val="left" w:pos="479"/>
        </w:tabs>
        <w:spacing w:line="276" w:lineRule="auto"/>
        <w:ind w:right="41"/>
        <w:rPr>
          <w:b w:val="0"/>
          <w:bCs w:val="0"/>
          <w:sz w:val="22"/>
          <w:szCs w:val="22"/>
        </w:rPr>
      </w:pPr>
      <w:r>
        <w:rPr>
          <w:sz w:val="22"/>
          <w:szCs w:val="22"/>
        </w:rPr>
        <w:t>Obligaciones del concesionario y del ayuntamiento</w:t>
      </w:r>
    </w:p>
    <w:p w14:paraId="0CF7A456" w14:textId="77777777" w:rsidR="00EC1558" w:rsidRDefault="00EC1558" w:rsidP="00CF407D">
      <w:pPr>
        <w:pStyle w:val="Ttol1"/>
        <w:tabs>
          <w:tab w:val="left" w:pos="479"/>
        </w:tabs>
        <w:spacing w:line="276" w:lineRule="auto"/>
        <w:ind w:left="0" w:right="41" w:firstLine="0"/>
        <w:rPr>
          <w:b w:val="0"/>
          <w:bCs w:val="0"/>
          <w:sz w:val="22"/>
          <w:szCs w:val="22"/>
        </w:rPr>
      </w:pPr>
    </w:p>
    <w:p w14:paraId="13682B05" w14:textId="77777777" w:rsidR="0026463B" w:rsidRPr="007911C1" w:rsidRDefault="0026463B" w:rsidP="00CF407D">
      <w:pPr>
        <w:pStyle w:val="Ttol1"/>
        <w:tabs>
          <w:tab w:val="left" w:pos="479"/>
        </w:tabs>
        <w:spacing w:line="276" w:lineRule="auto"/>
        <w:ind w:left="0" w:right="41" w:firstLine="0"/>
        <w:rPr>
          <w:b w:val="0"/>
          <w:bCs w:val="0"/>
          <w:sz w:val="22"/>
          <w:szCs w:val="22"/>
        </w:rPr>
      </w:pPr>
      <w:r w:rsidRPr="007911C1">
        <w:rPr>
          <w:b w:val="0"/>
          <w:bCs w:val="0"/>
          <w:sz w:val="22"/>
          <w:szCs w:val="22"/>
        </w:rPr>
        <w:t>Además de las obligaciones generales derivadas del régimen jurídico del contrato, son obligaciones del concesionario las siguientes:</w:t>
      </w:r>
    </w:p>
    <w:p w14:paraId="1E472600" w14:textId="77777777" w:rsidR="0026463B" w:rsidRPr="007911C1" w:rsidRDefault="0026463B" w:rsidP="00CF407D">
      <w:pPr>
        <w:pStyle w:val="Ttol1"/>
        <w:tabs>
          <w:tab w:val="left" w:pos="0"/>
        </w:tabs>
        <w:spacing w:line="276" w:lineRule="auto"/>
        <w:ind w:left="0" w:right="41" w:firstLine="0"/>
        <w:rPr>
          <w:b w:val="0"/>
          <w:bCs w:val="0"/>
          <w:sz w:val="22"/>
          <w:szCs w:val="22"/>
        </w:rPr>
      </w:pPr>
    </w:p>
    <w:p w14:paraId="2A8996E8" w14:textId="1A601058"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Llevar directamente la explotación de la instalación fotovoltaica comunitaria.</w:t>
      </w:r>
    </w:p>
    <w:p w14:paraId="7B6F1200" w14:textId="75354AA8" w:rsidR="009A7740" w:rsidRDefault="009A7740" w:rsidP="00CF407D">
      <w:pPr>
        <w:pStyle w:val="Ttol1"/>
        <w:tabs>
          <w:tab w:val="left" w:pos="0"/>
        </w:tabs>
        <w:spacing w:line="276" w:lineRule="auto"/>
        <w:ind w:left="0" w:right="41" w:firstLine="0"/>
        <w:rPr>
          <w:b w:val="0"/>
          <w:bCs w:val="0"/>
          <w:sz w:val="22"/>
          <w:szCs w:val="22"/>
        </w:rPr>
      </w:pPr>
    </w:p>
    <w:p w14:paraId="187DF469" w14:textId="79144FAC" w:rsidR="001B38E4" w:rsidRDefault="001B38E4"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Presentar un proyecto ejecutivo, siempre y cuando la instalación se aleje o deba cambiarse, respecto a la proposición presentada inicialmente en el ayuntamiento y que forma parte del contrato concesional.</w:t>
      </w:r>
    </w:p>
    <w:p w14:paraId="741BDCC2" w14:textId="77777777" w:rsidR="001B38E4" w:rsidRDefault="001B38E4" w:rsidP="00CF407D">
      <w:pPr>
        <w:pStyle w:val="Ttol1"/>
        <w:tabs>
          <w:tab w:val="left" w:pos="0"/>
        </w:tabs>
        <w:spacing w:line="276" w:lineRule="auto"/>
        <w:ind w:left="0" w:right="41" w:firstLine="0"/>
        <w:rPr>
          <w:b w:val="0"/>
          <w:bCs w:val="0"/>
          <w:sz w:val="22"/>
          <w:szCs w:val="22"/>
        </w:rPr>
      </w:pPr>
    </w:p>
    <w:p w14:paraId="6F129464" w14:textId="2A364444"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El concesionario debe suscribir un seguro que comprenda tanto los daños al dominio público como a particulares por un valor mínimo</w:t>
      </w:r>
      <w:r w:rsidRPr="00AF6F8F">
        <w:rPr>
          <w:b w:val="0"/>
          <w:bCs w:val="0"/>
          <w:sz w:val="22"/>
          <w:szCs w:val="22"/>
          <w:highlight w:val="yellow"/>
        </w:rPr>
        <w:t>de XXXXX € (valor del bien que se cede) Ver artículo 1 de los presentes pliegos),</w:t>
      </w:r>
    </w:p>
    <w:p w14:paraId="36D3AD0D" w14:textId="77777777" w:rsidR="009A7740" w:rsidRDefault="009A7740" w:rsidP="00CF407D">
      <w:pPr>
        <w:pStyle w:val="Ttol1"/>
        <w:tabs>
          <w:tab w:val="left" w:pos="0"/>
        </w:tabs>
        <w:spacing w:line="276" w:lineRule="auto"/>
        <w:ind w:left="0" w:right="41" w:firstLine="0"/>
        <w:rPr>
          <w:b w:val="0"/>
          <w:bCs w:val="0"/>
          <w:sz w:val="22"/>
          <w:szCs w:val="22"/>
        </w:rPr>
      </w:pPr>
    </w:p>
    <w:p w14:paraId="71A294C6" w14:textId="77777777"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El concesionario está obligado a obtener las licencias y autorizaciones establecidas en por la legislación aplicable que resulten precisas para la ejecución del contrato, contando, en todo caso, previa autorización del órgano de contratación.</w:t>
      </w:r>
    </w:p>
    <w:p w14:paraId="053273F5" w14:textId="77777777" w:rsidR="009A7740" w:rsidRDefault="009A7740" w:rsidP="00CF407D">
      <w:pPr>
        <w:pStyle w:val="Ttol1"/>
        <w:tabs>
          <w:tab w:val="left" w:pos="0"/>
        </w:tabs>
        <w:spacing w:line="276" w:lineRule="auto"/>
        <w:ind w:left="0" w:right="41" w:firstLine="0"/>
        <w:rPr>
          <w:b w:val="0"/>
          <w:bCs w:val="0"/>
          <w:sz w:val="22"/>
          <w:szCs w:val="22"/>
        </w:rPr>
      </w:pPr>
    </w:p>
    <w:p w14:paraId="7B973393" w14:textId="368EF82B" w:rsidR="00EC1558"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El concesionario deberá prestar el servicio y explotación de la instalación fotovoltaica comunitaria de forma regular y continuada, salvo que el Ayuntamiento decida cerrar las instalaciones por alguna causa justificada en la que se haga inviable la apertura.</w:t>
      </w:r>
    </w:p>
    <w:p w14:paraId="72A289BB" w14:textId="77777777" w:rsidR="009A7740" w:rsidRDefault="009A7740" w:rsidP="00CF407D">
      <w:pPr>
        <w:pStyle w:val="Ttol1"/>
        <w:tabs>
          <w:tab w:val="left" w:pos="0"/>
        </w:tabs>
        <w:spacing w:line="276" w:lineRule="auto"/>
        <w:ind w:left="0" w:right="41" w:firstLine="0"/>
        <w:rPr>
          <w:b w:val="0"/>
          <w:bCs w:val="0"/>
          <w:sz w:val="22"/>
          <w:szCs w:val="22"/>
        </w:rPr>
      </w:pPr>
    </w:p>
    <w:p w14:paraId="608ACA89" w14:textId="44350531"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lastRenderedPageBreak/>
        <w:t>— La concesión será a riesgo y ventura del concesionario por lo que no procederá ningún tipo de indemnización por causas adversas.  </w:t>
      </w:r>
    </w:p>
    <w:p w14:paraId="4788D07F" w14:textId="4BDF50D0" w:rsidR="009A7740" w:rsidRDefault="009A7740" w:rsidP="00CF407D">
      <w:pPr>
        <w:pStyle w:val="Ttol1"/>
        <w:tabs>
          <w:tab w:val="left" w:pos="0"/>
        </w:tabs>
        <w:spacing w:line="276" w:lineRule="auto"/>
        <w:ind w:left="0" w:right="41" w:firstLine="0"/>
        <w:rPr>
          <w:b w:val="0"/>
          <w:bCs w:val="0"/>
          <w:sz w:val="22"/>
          <w:szCs w:val="22"/>
        </w:rPr>
      </w:pPr>
    </w:p>
    <w:p w14:paraId="66B37319" w14:textId="466CA20B" w:rsidR="00BD6880"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El mantenimiento de todas las instalaciones que forman parte del servicio objeto de la concesión desde el inicio hasta que finalice la concesión.</w:t>
      </w:r>
    </w:p>
    <w:p w14:paraId="0D53738E" w14:textId="77777777" w:rsidR="009A7740" w:rsidRDefault="009A7740" w:rsidP="00CF407D">
      <w:pPr>
        <w:pStyle w:val="Ttol1"/>
        <w:tabs>
          <w:tab w:val="left" w:pos="0"/>
        </w:tabs>
        <w:spacing w:line="276" w:lineRule="auto"/>
        <w:ind w:left="0" w:right="41" w:firstLine="0"/>
        <w:rPr>
          <w:b w:val="0"/>
          <w:bCs w:val="0"/>
          <w:sz w:val="22"/>
          <w:szCs w:val="22"/>
        </w:rPr>
      </w:pPr>
    </w:p>
    <w:p w14:paraId="5584D086" w14:textId="77777777" w:rsidR="0026463B"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Las obligaciones establecidas en el presente pliego de cláusulas administrativas particulares en relación con la adscripción de medios personales y materiales a la ejecución del contrato.</w:t>
      </w:r>
    </w:p>
    <w:p w14:paraId="787EC3BB" w14:textId="77777777" w:rsidR="001B38E4" w:rsidRDefault="001B38E4" w:rsidP="00CF407D">
      <w:pPr>
        <w:pStyle w:val="Ttol1"/>
        <w:tabs>
          <w:tab w:val="left" w:pos="0"/>
        </w:tabs>
        <w:spacing w:line="276" w:lineRule="auto"/>
        <w:ind w:left="0" w:right="41" w:firstLine="0"/>
        <w:rPr>
          <w:b w:val="0"/>
          <w:bCs w:val="0"/>
          <w:sz w:val="22"/>
          <w:szCs w:val="22"/>
        </w:rPr>
      </w:pPr>
    </w:p>
    <w:p w14:paraId="406BD99E" w14:textId="6D6FE3B0"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xml:space="preserve">- El cumplimiento estricto de las medidas de seguridad y salud previstas en la normativa vigente y en el plan de seguridad y salud.</w:t>
      </w:r>
    </w:p>
    <w:p w14:paraId="048866E2" w14:textId="77777777" w:rsidR="009A7740" w:rsidRDefault="009A7740" w:rsidP="00CF407D">
      <w:pPr>
        <w:pStyle w:val="Ttol1"/>
        <w:tabs>
          <w:tab w:val="left" w:pos="0"/>
        </w:tabs>
        <w:spacing w:line="276" w:lineRule="auto"/>
        <w:ind w:left="0" w:right="41" w:firstLine="0"/>
        <w:rPr>
          <w:b w:val="0"/>
          <w:bCs w:val="0"/>
          <w:sz w:val="22"/>
          <w:szCs w:val="22"/>
        </w:rPr>
      </w:pPr>
    </w:p>
    <w:p w14:paraId="7FDF8F77" w14:textId="46517EEC" w:rsidR="0026463B"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 El pago de los salarios a los trabajadores y su retención de IRPF, en su caso, así como el abono puntual de las cuotas correspondientes a la Seguridad Social.</w:t>
      </w:r>
    </w:p>
    <w:p w14:paraId="3E8FBE3E" w14:textId="77777777" w:rsidR="0026463B" w:rsidRPr="007911C1" w:rsidRDefault="0026463B" w:rsidP="00CF407D">
      <w:pPr>
        <w:pStyle w:val="Ttol1"/>
        <w:tabs>
          <w:tab w:val="left" w:pos="0"/>
        </w:tabs>
        <w:spacing w:line="276" w:lineRule="auto"/>
        <w:ind w:left="0" w:right="41" w:firstLine="0"/>
        <w:rPr>
          <w:b w:val="0"/>
          <w:bCs w:val="0"/>
          <w:sz w:val="22"/>
          <w:szCs w:val="22"/>
        </w:rPr>
      </w:pPr>
    </w:p>
    <w:p w14:paraId="2B822DA9" w14:textId="7EE5B7A5" w:rsidR="00316D93" w:rsidRPr="007911C1" w:rsidRDefault="0026463B" w:rsidP="00CF407D">
      <w:pPr>
        <w:pStyle w:val="Ttol1"/>
        <w:tabs>
          <w:tab w:val="left" w:pos="0"/>
        </w:tabs>
        <w:spacing w:line="276" w:lineRule="auto"/>
        <w:ind w:left="0" w:right="41" w:firstLine="0"/>
        <w:rPr>
          <w:b w:val="0"/>
          <w:bCs w:val="0"/>
          <w:sz w:val="22"/>
          <w:szCs w:val="22"/>
        </w:rPr>
      </w:pPr>
      <w:r w:rsidRPr="007911C1">
        <w:rPr>
          <w:b w:val="0"/>
          <w:bCs w:val="0"/>
          <w:sz w:val="22"/>
          <w:szCs w:val="22"/>
        </w:rPr>
        <w:t>El Ayuntamiento se compromete a entregar al concesionario en el plazo máximo de diez días desde la formalización del contrato las instalaciones objeto del contrato. Además, el Ayuntamiento deberá mantener al adjudicatario el disfrute pacífico de las instalaciones durante el tiempo de duración del contrato.</w:t>
      </w:r>
    </w:p>
    <w:p w14:paraId="3C1E7DC4" w14:textId="3945B20A" w:rsidR="0026463B" w:rsidRDefault="0026463B" w:rsidP="00CF407D">
      <w:pPr>
        <w:pStyle w:val="Pargrafdellista"/>
        <w:tabs>
          <w:tab w:val="left" w:pos="489"/>
        </w:tabs>
        <w:spacing w:line="276" w:lineRule="auto"/>
        <w:ind w:left="0" w:right="41"/>
      </w:pPr>
    </w:p>
    <w:p w14:paraId="78CBAC14" w14:textId="3F7F05F7" w:rsidR="00BD6880" w:rsidRDefault="00BD6880" w:rsidP="00CF407D">
      <w:pPr>
        <w:pStyle w:val="Ttol1"/>
        <w:tabs>
          <w:tab w:val="left" w:pos="479"/>
        </w:tabs>
        <w:spacing w:line="276" w:lineRule="auto"/>
        <w:ind w:left="-257" w:right="41" w:firstLine="0"/>
        <w:rPr>
          <w:sz w:val="22"/>
          <w:szCs w:val="22"/>
        </w:rPr>
      </w:pPr>
    </w:p>
    <w:p w14:paraId="2E630A96" w14:textId="77777777" w:rsidR="00C41546" w:rsidRPr="007911C1" w:rsidRDefault="00C41546" w:rsidP="00CF407D">
      <w:pPr>
        <w:pStyle w:val="Ttol1"/>
        <w:tabs>
          <w:tab w:val="left" w:pos="479"/>
        </w:tabs>
        <w:spacing w:line="276" w:lineRule="auto"/>
        <w:ind w:left="0" w:right="41" w:firstLine="0"/>
        <w:rPr>
          <w:sz w:val="22"/>
          <w:szCs w:val="22"/>
        </w:rPr>
      </w:pPr>
    </w:p>
    <w:p w14:paraId="38C8A49C" w14:textId="39124034" w:rsidR="00407B59" w:rsidRDefault="00407B59" w:rsidP="00CF407D">
      <w:pPr>
        <w:pStyle w:val="Ttol1"/>
        <w:numPr>
          <w:ilvl w:val="0"/>
          <w:numId w:val="1"/>
        </w:numPr>
        <w:tabs>
          <w:tab w:val="left" w:pos="479"/>
        </w:tabs>
        <w:spacing w:line="276" w:lineRule="auto"/>
        <w:ind w:right="41"/>
        <w:rPr>
          <w:sz w:val="22"/>
          <w:szCs w:val="22"/>
        </w:rPr>
      </w:pPr>
      <w:r>
        <w:rPr>
          <w:sz w:val="22"/>
          <w:szCs w:val="22"/>
        </w:rPr>
        <w:t>Derechos del concesionario</w:t>
      </w:r>
    </w:p>
    <w:p w14:paraId="5D090423" w14:textId="641E2D21" w:rsidR="00407B59" w:rsidRDefault="00407B59" w:rsidP="00CF407D">
      <w:pPr>
        <w:pStyle w:val="Ttol1"/>
        <w:tabs>
          <w:tab w:val="left" w:pos="479"/>
        </w:tabs>
        <w:spacing w:line="276" w:lineRule="auto"/>
        <w:ind w:left="0" w:right="41" w:firstLine="0"/>
        <w:rPr>
          <w:sz w:val="22"/>
          <w:szCs w:val="22"/>
        </w:rPr>
      </w:pPr>
    </w:p>
    <w:p w14:paraId="0F0AF883" w14:textId="59E630C0" w:rsidR="00407B59" w:rsidRPr="007911C1" w:rsidRDefault="00407B59" w:rsidP="00CF407D">
      <w:pPr>
        <w:pStyle w:val="Ttol1"/>
        <w:tabs>
          <w:tab w:val="left" w:pos="479"/>
        </w:tabs>
        <w:spacing w:line="276" w:lineRule="auto"/>
        <w:ind w:left="0" w:right="41" w:firstLine="0"/>
        <w:rPr>
          <w:b w:val="0"/>
          <w:bCs w:val="0"/>
          <w:sz w:val="22"/>
          <w:szCs w:val="22"/>
        </w:rPr>
      </w:pPr>
      <w:r>
        <w:rPr>
          <w:b w:val="0"/>
          <w:bCs w:val="0"/>
          <w:sz w:val="22"/>
          <w:szCs w:val="22"/>
        </w:rPr>
        <w:t xml:space="preserve">Se convierten en derechos del concesionario los siguientes:</w:t>
      </w:r>
    </w:p>
    <w:p w14:paraId="32EC790E" w14:textId="77777777" w:rsidR="00407B59" w:rsidRPr="007911C1" w:rsidRDefault="00407B59" w:rsidP="00CF407D">
      <w:pPr>
        <w:pStyle w:val="Ttol1"/>
        <w:tabs>
          <w:tab w:val="left" w:pos="0"/>
        </w:tabs>
        <w:spacing w:line="276" w:lineRule="auto"/>
        <w:ind w:left="0" w:right="41" w:firstLine="0"/>
        <w:rPr>
          <w:b w:val="0"/>
          <w:bCs w:val="0"/>
          <w:sz w:val="22"/>
          <w:szCs w:val="22"/>
        </w:rPr>
      </w:pPr>
    </w:p>
    <w:p w14:paraId="74B641E6" w14:textId="590BA4AA" w:rsidR="00407B59" w:rsidRDefault="00407B59" w:rsidP="00CF407D">
      <w:pPr>
        <w:pStyle w:val="Ttol1"/>
        <w:tabs>
          <w:tab w:val="left" w:pos="479"/>
        </w:tabs>
        <w:spacing w:line="276" w:lineRule="auto"/>
        <w:ind w:left="0" w:right="41" w:firstLine="0"/>
        <w:rPr>
          <w:b w:val="0"/>
          <w:bCs w:val="0"/>
          <w:sz w:val="22"/>
          <w:szCs w:val="22"/>
        </w:rPr>
      </w:pPr>
      <w:r w:rsidRPr="007911C1">
        <w:rPr>
          <w:b w:val="0"/>
          <w:bCs w:val="0"/>
          <w:sz w:val="22"/>
          <w:szCs w:val="22"/>
        </w:rPr>
        <w:t xml:space="preserve">- Utilizar el bien de dominio público local que se concesiona hasta su extinción.</w:t>
      </w:r>
    </w:p>
    <w:p w14:paraId="2EB8E68D" w14:textId="0F9D30AB" w:rsidR="00407B59" w:rsidRDefault="00407B59" w:rsidP="00CF407D">
      <w:pPr>
        <w:pStyle w:val="Ttol1"/>
        <w:tabs>
          <w:tab w:val="left" w:pos="479"/>
        </w:tabs>
        <w:spacing w:line="276" w:lineRule="auto"/>
        <w:ind w:left="0" w:right="41" w:firstLine="0"/>
        <w:rPr>
          <w:sz w:val="22"/>
          <w:szCs w:val="22"/>
        </w:rPr>
      </w:pPr>
    </w:p>
    <w:p w14:paraId="1C60CDB7" w14:textId="2CAFEA62" w:rsidR="00F912CA" w:rsidRDefault="00F912CA" w:rsidP="00CF407D">
      <w:pPr>
        <w:pStyle w:val="Ttol1"/>
        <w:tabs>
          <w:tab w:val="left" w:pos="479"/>
        </w:tabs>
        <w:spacing w:line="276" w:lineRule="auto"/>
        <w:ind w:left="0" w:right="41" w:firstLine="0"/>
        <w:rPr>
          <w:b w:val="0"/>
          <w:bCs w:val="0"/>
          <w:sz w:val="22"/>
          <w:szCs w:val="22"/>
        </w:rPr>
      </w:pPr>
      <w:r w:rsidRPr="007911C1">
        <w:rPr>
          <w:b w:val="0"/>
          <w:bCs w:val="0"/>
          <w:sz w:val="22"/>
          <w:szCs w:val="22"/>
        </w:rPr>
        <w:t xml:space="preserve">— Recibir del Ayuntamiento de</w:t>
      </w:r>
      <w:r w:rsidR="001B38E4" w:rsidRPr="001B38E4">
        <w:rPr>
          <w:b w:val="0"/>
          <w:bCs w:val="0"/>
          <w:sz w:val="22"/>
          <w:szCs w:val="22"/>
          <w:highlight w:val="yellow"/>
        </w:rPr>
        <w:t>XXXXXX</w:t>
      </w:r>
      <w:r>
        <w:rPr>
          <w:b w:val="0"/>
          <w:bCs w:val="0"/>
          <w:sz w:val="22"/>
          <w:szCs w:val="22"/>
        </w:rPr>
        <w:t xml:space="preserve">la colaboración necesaria en lo que se refiere a la gestión y correcto funcionamiento de las instalaciones.</w:t>
      </w:r>
    </w:p>
    <w:p w14:paraId="3A620ACB" w14:textId="592A4C7A" w:rsidR="00F912CA" w:rsidRDefault="00F912CA" w:rsidP="00CF407D">
      <w:pPr>
        <w:pStyle w:val="Ttol1"/>
        <w:tabs>
          <w:tab w:val="left" w:pos="479"/>
        </w:tabs>
        <w:spacing w:line="276" w:lineRule="auto"/>
        <w:ind w:left="0" w:right="41" w:firstLine="0"/>
        <w:rPr>
          <w:b w:val="0"/>
          <w:bCs w:val="0"/>
          <w:sz w:val="22"/>
          <w:szCs w:val="22"/>
        </w:rPr>
      </w:pPr>
    </w:p>
    <w:p w14:paraId="46C4DD08" w14:textId="3EE44294" w:rsidR="00F912CA" w:rsidRDefault="00F912CA" w:rsidP="00CF407D">
      <w:pPr>
        <w:pStyle w:val="Ttol1"/>
        <w:tabs>
          <w:tab w:val="left" w:pos="479"/>
        </w:tabs>
        <w:spacing w:line="276" w:lineRule="auto"/>
        <w:ind w:left="0" w:right="41" w:firstLine="0"/>
        <w:rPr>
          <w:b w:val="0"/>
          <w:bCs w:val="0"/>
          <w:sz w:val="22"/>
          <w:szCs w:val="22"/>
        </w:rPr>
      </w:pPr>
      <w:r w:rsidRPr="007911C1">
        <w:rPr>
          <w:b w:val="0"/>
          <w:bCs w:val="0"/>
          <w:sz w:val="22"/>
          <w:szCs w:val="22"/>
        </w:rPr>
        <w:t xml:space="preserve">— El título de la concesión no podrá transmitirse a un tercero. Sólo es posible su transmisión a otra entidad con el mismo objeto, previa autorización del ayuntamiento y siempre que se pueda comprobar que se mantienen las circunstancias que motivan la concesión administrativa, en los supuestos que habiliten la adjudicación a directa.</w:t>
      </w:r>
    </w:p>
    <w:p w14:paraId="55DB0F51" w14:textId="4FE77150" w:rsidR="00F912CA" w:rsidRDefault="00F912CA" w:rsidP="00CF407D">
      <w:pPr>
        <w:pStyle w:val="Ttol1"/>
        <w:tabs>
          <w:tab w:val="left" w:pos="479"/>
        </w:tabs>
        <w:spacing w:line="276" w:lineRule="auto"/>
        <w:ind w:left="0" w:right="41" w:firstLine="0"/>
        <w:rPr>
          <w:b w:val="0"/>
          <w:bCs w:val="0"/>
          <w:sz w:val="22"/>
          <w:szCs w:val="22"/>
        </w:rPr>
      </w:pPr>
    </w:p>
    <w:p w14:paraId="7CF2F090" w14:textId="48237AC5" w:rsidR="00F912CA" w:rsidRDefault="00F912CA" w:rsidP="00CF407D">
      <w:pPr>
        <w:pStyle w:val="Ttol1"/>
        <w:tabs>
          <w:tab w:val="left" w:pos="479"/>
        </w:tabs>
        <w:spacing w:line="276" w:lineRule="auto"/>
        <w:ind w:left="0" w:right="41" w:firstLine="0"/>
        <w:rPr>
          <w:b w:val="0"/>
          <w:bCs w:val="0"/>
          <w:sz w:val="22"/>
          <w:szCs w:val="22"/>
        </w:rPr>
      </w:pPr>
      <w:r w:rsidRPr="007911C1">
        <w:rPr>
          <w:b w:val="0"/>
          <w:bCs w:val="0"/>
          <w:sz w:val="22"/>
          <w:szCs w:val="22"/>
        </w:rPr>
        <w:t xml:space="preserve">— Recibir la indemnización correspondiente en caso de rescate anticipado de la concesión, conforme a lo previsto en el artículo 100 d) PAP.</w:t>
      </w:r>
    </w:p>
    <w:p w14:paraId="1429A917" w14:textId="1D48A2D0" w:rsidR="00F912CA" w:rsidRDefault="00F912CA" w:rsidP="00CF407D">
      <w:pPr>
        <w:pStyle w:val="Ttol1"/>
        <w:tabs>
          <w:tab w:val="left" w:pos="479"/>
        </w:tabs>
        <w:spacing w:line="276" w:lineRule="auto"/>
        <w:ind w:left="0" w:right="41" w:firstLine="0"/>
        <w:rPr>
          <w:b w:val="0"/>
          <w:bCs w:val="0"/>
          <w:sz w:val="22"/>
          <w:szCs w:val="22"/>
        </w:rPr>
      </w:pPr>
    </w:p>
    <w:p w14:paraId="069AB5AC" w14:textId="34E36D22" w:rsidR="00F912CA" w:rsidRDefault="00F912CA" w:rsidP="00CF407D">
      <w:pPr>
        <w:pStyle w:val="Ttol1"/>
        <w:tabs>
          <w:tab w:val="left" w:pos="479"/>
        </w:tabs>
        <w:spacing w:line="276" w:lineRule="auto"/>
        <w:ind w:left="0" w:right="41" w:firstLine="0"/>
        <w:rPr>
          <w:sz w:val="22"/>
          <w:szCs w:val="22"/>
        </w:rPr>
      </w:pPr>
      <w:r w:rsidRPr="007911C1">
        <w:rPr>
          <w:b w:val="0"/>
          <w:bCs w:val="0"/>
          <w:sz w:val="22"/>
          <w:szCs w:val="22"/>
        </w:rPr>
        <w:t xml:space="preserve">- Recibir de los servicios técnicos municipales el asesoramiento técnico necesario para llevar a cabo las actuaciones de mantenimiento.</w:t>
      </w:r>
    </w:p>
    <w:p w14:paraId="217EEC3F" w14:textId="77777777" w:rsidR="00F912CA" w:rsidRDefault="00F912CA" w:rsidP="00CF407D">
      <w:pPr>
        <w:pStyle w:val="Ttol1"/>
        <w:tabs>
          <w:tab w:val="left" w:pos="479"/>
        </w:tabs>
        <w:spacing w:line="276" w:lineRule="auto"/>
        <w:ind w:left="0" w:right="41" w:firstLine="0"/>
        <w:rPr>
          <w:sz w:val="22"/>
          <w:szCs w:val="22"/>
        </w:rPr>
      </w:pPr>
    </w:p>
    <w:p w14:paraId="2899F356" w14:textId="52DB0E83" w:rsidR="00C41546" w:rsidRPr="007911C1" w:rsidRDefault="00C41546" w:rsidP="00CF407D">
      <w:pPr>
        <w:pStyle w:val="Ttol1"/>
        <w:numPr>
          <w:ilvl w:val="0"/>
          <w:numId w:val="1"/>
        </w:numPr>
        <w:tabs>
          <w:tab w:val="left" w:pos="479"/>
        </w:tabs>
        <w:spacing w:line="276" w:lineRule="auto"/>
        <w:ind w:right="41"/>
        <w:rPr>
          <w:sz w:val="22"/>
          <w:szCs w:val="22"/>
        </w:rPr>
      </w:pPr>
      <w:r w:rsidRPr="007911C1">
        <w:rPr>
          <w:sz w:val="22"/>
          <w:szCs w:val="22"/>
        </w:rPr>
        <w:t>Incumplimiento del concesionario y penalidades</w:t>
      </w:r>
    </w:p>
    <w:p w14:paraId="3518F1BA" w14:textId="490A5CE4" w:rsidR="00A8757F" w:rsidRDefault="00A8757F" w:rsidP="00CF407D">
      <w:pPr>
        <w:pStyle w:val="Ttol1"/>
        <w:tabs>
          <w:tab w:val="left" w:pos="479"/>
        </w:tabs>
        <w:spacing w:line="276" w:lineRule="auto"/>
        <w:ind w:left="-257" w:right="41" w:firstLine="0"/>
        <w:rPr>
          <w:b w:val="0"/>
          <w:bCs w:val="0"/>
          <w:sz w:val="22"/>
          <w:szCs w:val="22"/>
        </w:rPr>
      </w:pPr>
    </w:p>
    <w:p w14:paraId="69DD7686" w14:textId="20FA1963" w:rsidR="00CB4A65" w:rsidRDefault="00D779FD" w:rsidP="00CF407D">
      <w:pPr>
        <w:pStyle w:val="Ttol1"/>
        <w:tabs>
          <w:tab w:val="left" w:pos="479"/>
        </w:tabs>
        <w:spacing w:line="276" w:lineRule="auto"/>
        <w:ind w:left="-257" w:right="41" w:firstLine="0"/>
        <w:rPr>
          <w:b w:val="0"/>
          <w:bCs w:val="0"/>
          <w:sz w:val="22"/>
          <w:szCs w:val="22"/>
        </w:rPr>
      </w:pPr>
      <w:r>
        <w:rPr>
          <w:b w:val="0"/>
          <w:bCs w:val="0"/>
          <w:sz w:val="22"/>
          <w:szCs w:val="22"/>
        </w:rPr>
        <w:t xml:space="preserve">El Ayuntamiento de</w:t>
      </w:r>
      <w:r w:rsidR="001B38E4" w:rsidRPr="001B38E4">
        <w:rPr>
          <w:b w:val="0"/>
          <w:bCs w:val="0"/>
          <w:sz w:val="22"/>
          <w:szCs w:val="22"/>
          <w:highlight w:val="yellow"/>
        </w:rPr>
        <w:t>XXXXXXXX</w:t>
      </w:r>
      <w:r w:rsidR="001B38E4">
        <w:rPr>
          <w:b w:val="0"/>
          <w:bCs w:val="0"/>
          <w:sz w:val="22"/>
          <w:szCs w:val="22"/>
        </w:rPr>
        <w:t xml:space="preserve">  podrá imponer sanciones al concesionario por incumplimiento de las obligaciones previstas en este pliego tal y como se determina en el artículo 80 RBEL.</w:t>
      </w:r>
    </w:p>
    <w:p w14:paraId="0716A631" w14:textId="77777777" w:rsidR="00CB4A65" w:rsidRDefault="00CB4A65" w:rsidP="00CF407D">
      <w:pPr>
        <w:pStyle w:val="Ttol1"/>
        <w:tabs>
          <w:tab w:val="left" w:pos="479"/>
        </w:tabs>
        <w:spacing w:line="276" w:lineRule="auto"/>
        <w:ind w:left="-257" w:right="41" w:firstLine="0"/>
        <w:rPr>
          <w:b w:val="0"/>
          <w:bCs w:val="0"/>
          <w:sz w:val="22"/>
          <w:szCs w:val="22"/>
        </w:rPr>
      </w:pPr>
    </w:p>
    <w:p w14:paraId="2F619A87" w14:textId="192D94A8" w:rsidR="00CB4A65" w:rsidRDefault="00C41546" w:rsidP="00CF407D">
      <w:pPr>
        <w:pStyle w:val="Ttol1"/>
        <w:tabs>
          <w:tab w:val="left" w:pos="479"/>
        </w:tabs>
        <w:spacing w:line="276" w:lineRule="auto"/>
        <w:ind w:left="-257" w:right="41" w:firstLine="0"/>
        <w:rPr>
          <w:b w:val="0"/>
          <w:bCs w:val="0"/>
          <w:sz w:val="22"/>
          <w:szCs w:val="22"/>
        </w:rPr>
      </w:pPr>
      <w:r w:rsidRPr="007911C1">
        <w:rPr>
          <w:b w:val="0"/>
          <w:bCs w:val="0"/>
          <w:sz w:val="22"/>
          <w:szCs w:val="22"/>
        </w:rPr>
        <w:lastRenderedPageBreak/>
        <w:t>Los incumplimientos de las obligaciones del contratista se clasifican en leves, graves y muy graves, ponderando la gravedad de la falta, la incidencia o reiteración de la misma, la cuantificación de los daños producidos y el beneficio obtenido por el concesionario.</w:t>
      </w:r>
    </w:p>
    <w:p w14:paraId="0670A9EF" w14:textId="77777777" w:rsidR="00CB4A65" w:rsidRDefault="00CB4A65" w:rsidP="00CF407D">
      <w:pPr>
        <w:pStyle w:val="Ttol1"/>
        <w:tabs>
          <w:tab w:val="left" w:pos="479"/>
        </w:tabs>
        <w:spacing w:line="276" w:lineRule="auto"/>
        <w:ind w:left="-257" w:right="41" w:firstLine="0"/>
        <w:rPr>
          <w:b w:val="0"/>
          <w:bCs w:val="0"/>
          <w:sz w:val="22"/>
          <w:szCs w:val="22"/>
        </w:rPr>
      </w:pPr>
    </w:p>
    <w:p w14:paraId="35EC205E" w14:textId="6BAD2C6E" w:rsidR="00C41546" w:rsidRPr="007911C1" w:rsidRDefault="00C41546" w:rsidP="00CF407D">
      <w:pPr>
        <w:pStyle w:val="Ttol1"/>
        <w:tabs>
          <w:tab w:val="left" w:pos="479"/>
        </w:tabs>
        <w:spacing w:line="276" w:lineRule="auto"/>
        <w:ind w:left="-257" w:right="41" w:firstLine="0"/>
        <w:rPr>
          <w:b w:val="0"/>
          <w:bCs w:val="0"/>
          <w:sz w:val="22"/>
          <w:szCs w:val="22"/>
        </w:rPr>
      </w:pPr>
      <w:r w:rsidRPr="007911C1">
        <w:rPr>
          <w:b w:val="0"/>
          <w:bCs w:val="0"/>
          <w:sz w:val="22"/>
          <w:szCs w:val="22"/>
        </w:rPr>
        <w:t xml:space="preserve">Se consideran infracciones</w:t>
      </w:r>
      <w:r w:rsidR="00FC5609" w:rsidRPr="007911C1">
        <w:rPr>
          <w:sz w:val="22"/>
          <w:szCs w:val="22"/>
        </w:rPr>
        <w:t>muy graves:</w:t>
      </w:r>
    </w:p>
    <w:p w14:paraId="3EA29874" w14:textId="77777777" w:rsidR="00BD6880" w:rsidRPr="007911C1" w:rsidRDefault="00BD6880" w:rsidP="00CF407D">
      <w:pPr>
        <w:pStyle w:val="Pargrafdellista"/>
        <w:tabs>
          <w:tab w:val="left" w:pos="590"/>
        </w:tabs>
        <w:spacing w:line="276" w:lineRule="auto"/>
        <w:ind w:left="0" w:right="41"/>
      </w:pPr>
    </w:p>
    <w:p w14:paraId="7EBF7FF7" w14:textId="3D66B4D9" w:rsidR="00327A1A" w:rsidRPr="007911C1" w:rsidRDefault="0025692A" w:rsidP="00CF407D">
      <w:pPr>
        <w:pStyle w:val="Pargrafdellista"/>
        <w:tabs>
          <w:tab w:val="left" w:pos="590"/>
        </w:tabs>
        <w:spacing w:line="276" w:lineRule="auto"/>
        <w:ind w:right="41"/>
      </w:pPr>
      <w:r w:rsidRPr="007911C1">
        <w:t xml:space="preserve">a. El incumplimiento de las obligaciones esenciales del concesionario, de acuerdo con lo previsto en este pliego.  </w:t>
      </w:r>
    </w:p>
    <w:p w14:paraId="139D212B" w14:textId="029C6CAC" w:rsidR="00327A1A" w:rsidRPr="007911C1" w:rsidRDefault="009978CE" w:rsidP="00CF407D">
      <w:pPr>
        <w:pStyle w:val="Pargrafdellista"/>
        <w:tabs>
          <w:tab w:val="left" w:pos="590"/>
        </w:tabs>
        <w:spacing w:line="276" w:lineRule="auto"/>
        <w:ind w:right="41"/>
      </w:pPr>
      <w:r w:rsidRPr="007911C1">
        <w:t xml:space="preserve">b. La falta de pago</w:t>
      </w:r>
      <w:r w:rsidRPr="00DF00BD">
        <w:rPr>
          <w:highlight w:val="yellow"/>
        </w:rPr>
        <w:t>del canon</w:t>
      </w:r>
      <w:r w:rsidRPr="007911C1">
        <w:t xml:space="preserve">o de cualquier otro concepto tenido en cuenta en este pliego. c. Las negligencias graves en el mantenimiento de las instalaciones, edificio y/o accesos que ocasionen perjuicios a la administración oa los usuarios.</w:t>
      </w:r>
    </w:p>
    <w:p w14:paraId="28DF88B1" w14:textId="38AF1A37" w:rsidR="00CD5D9D" w:rsidRDefault="009978CE" w:rsidP="00CF407D">
      <w:pPr>
        <w:pStyle w:val="Pargrafdellista"/>
        <w:tabs>
          <w:tab w:val="left" w:pos="590"/>
        </w:tabs>
        <w:spacing w:line="276" w:lineRule="auto"/>
        <w:ind w:right="41"/>
      </w:pPr>
      <w:r w:rsidRPr="007911C1">
        <w:t xml:space="preserve">d. Las actuaciones que provoquen daños en el dominio público ocupado, cuando su importe supere los 100.000 €.</w:t>
      </w:r>
    </w:p>
    <w:p w14:paraId="0E0E1A9B" w14:textId="04ACB4FF" w:rsidR="00327A1A" w:rsidRPr="007911C1" w:rsidRDefault="00CD5D9D" w:rsidP="00CF407D">
      <w:pPr>
        <w:pStyle w:val="Pargrafdellista"/>
        <w:tabs>
          <w:tab w:val="left" w:pos="590"/>
        </w:tabs>
        <w:spacing w:line="276" w:lineRule="auto"/>
        <w:ind w:right="41"/>
      </w:pPr>
      <w:r>
        <w:t xml:space="preserve">e. La ejecución de obras, trabajos u otras actuaciones no autorizadas en el dominio público ocupado, cuando produzcan alteraciones irreversibles en el mismo.</w:t>
      </w:r>
    </w:p>
    <w:p w14:paraId="4E1F77B0" w14:textId="6512604C" w:rsidR="00327A1A" w:rsidRPr="007911C1" w:rsidRDefault="00CD5D9D" w:rsidP="00CF407D">
      <w:pPr>
        <w:pStyle w:val="Pargrafdellista"/>
        <w:tabs>
          <w:tab w:val="left" w:pos="590"/>
        </w:tabs>
        <w:spacing w:line="276" w:lineRule="auto"/>
        <w:ind w:right="41"/>
      </w:pPr>
      <w:r>
        <w:t>f) Todo lo que tenga carácter de infracción muy grave en la normativa general tributaria o de seguridad social; la normativa general laboral o sobre riesgos laborales, plan de seguridad y salud en las prestaciones; sobre medio ambiente; o sobre confidencialidad y protección de datos personales.</w:t>
      </w:r>
    </w:p>
    <w:p w14:paraId="27403DC6" w14:textId="6B69A729" w:rsidR="00CB4A65" w:rsidRDefault="00CD5D9D" w:rsidP="00CF407D">
      <w:pPr>
        <w:pStyle w:val="Pargrafdellista"/>
        <w:tabs>
          <w:tab w:val="left" w:pos="590"/>
        </w:tabs>
        <w:spacing w:line="276" w:lineRule="auto"/>
        <w:ind w:right="41"/>
      </w:pPr>
      <w:r>
        <w:t>g. Incumplimiento de las normas sanitarias o ambientales o incumplimiento de las órdenes del órgano de contratación, dictadas para evitar situaciones insalubres, peligrosas, molestas por vecindario o los propios trabajadores.</w:t>
      </w:r>
    </w:p>
    <w:p w14:paraId="4F3EB605" w14:textId="1C8466BE" w:rsidR="00C76DB1" w:rsidRDefault="00C76DB1" w:rsidP="00CF407D">
      <w:pPr>
        <w:pStyle w:val="Pargrafdellista"/>
        <w:tabs>
          <w:tab w:val="left" w:pos="590"/>
        </w:tabs>
        <w:spacing w:line="276" w:lineRule="auto"/>
        <w:ind w:left="590" w:right="41" w:hanging="369"/>
      </w:pPr>
      <w:r>
        <w:t>h. Haber realizado dos infracciones graves en el transcurso de un año.</w:t>
      </w:r>
    </w:p>
    <w:p w14:paraId="4806D10C" w14:textId="77777777" w:rsidR="00CB4A65" w:rsidRDefault="00CB4A65" w:rsidP="00CF407D">
      <w:pPr>
        <w:tabs>
          <w:tab w:val="left" w:pos="590"/>
        </w:tabs>
        <w:spacing w:line="276" w:lineRule="auto"/>
        <w:ind w:right="41"/>
        <w:jc w:val="both"/>
      </w:pPr>
    </w:p>
    <w:p w14:paraId="5A621335" w14:textId="5DBFCD5C" w:rsidR="003359EB" w:rsidRPr="007911C1" w:rsidRDefault="009978CE" w:rsidP="00CF407D">
      <w:pPr>
        <w:tabs>
          <w:tab w:val="left" w:pos="590"/>
        </w:tabs>
        <w:spacing w:line="276" w:lineRule="auto"/>
        <w:ind w:right="41"/>
        <w:jc w:val="both"/>
      </w:pPr>
      <w:r w:rsidRPr="007911C1">
        <w:t xml:space="preserve">Se consideran infracciones graves:</w:t>
      </w:r>
    </w:p>
    <w:p w14:paraId="7F87BF80" w14:textId="77777777" w:rsidR="003359EB" w:rsidRPr="007911C1" w:rsidRDefault="003359EB" w:rsidP="00CF407D">
      <w:pPr>
        <w:pStyle w:val="Pargrafdellista"/>
        <w:tabs>
          <w:tab w:val="left" w:pos="590"/>
        </w:tabs>
        <w:spacing w:line="276" w:lineRule="auto"/>
        <w:ind w:right="41"/>
      </w:pPr>
    </w:p>
    <w:p w14:paraId="15CA9D3F" w14:textId="77777777" w:rsidR="003359EB" w:rsidRPr="007911C1" w:rsidRDefault="009978CE" w:rsidP="00CF407D">
      <w:pPr>
        <w:pStyle w:val="Pargrafdellista"/>
        <w:tabs>
          <w:tab w:val="left" w:pos="590"/>
        </w:tabs>
        <w:spacing w:line="276" w:lineRule="auto"/>
        <w:ind w:right="41"/>
      </w:pPr>
      <w:r w:rsidRPr="007911C1">
        <w:t xml:space="preserve">a. Las obligaciones de carácter no esenciales previstas en los pliegos que rigen el contrato.</w:t>
      </w:r>
    </w:p>
    <w:p w14:paraId="7798E715" w14:textId="67643686" w:rsidR="00CB4A65" w:rsidRDefault="009978CE" w:rsidP="00CF407D">
      <w:pPr>
        <w:pStyle w:val="Pargrafdellista"/>
        <w:tabs>
          <w:tab w:val="left" w:pos="590"/>
        </w:tabs>
        <w:spacing w:line="276" w:lineRule="auto"/>
        <w:ind w:right="41"/>
      </w:pPr>
      <w:r w:rsidRPr="007911C1">
        <w:t xml:space="preserve">b. El incumplimiento de la normativa general sobre las materias definidas en el apartado anterior que no constituyan carácter muy grave.</w:t>
      </w:r>
    </w:p>
    <w:p w14:paraId="3DB0EFB1" w14:textId="70ED564B" w:rsidR="00513603" w:rsidRDefault="00BB63D2" w:rsidP="00CF407D">
      <w:pPr>
        <w:pStyle w:val="Pargrafdellista"/>
        <w:tabs>
          <w:tab w:val="left" w:pos="590"/>
        </w:tabs>
        <w:spacing w:line="276" w:lineRule="auto"/>
        <w:ind w:right="41"/>
      </w:pPr>
      <w:r>
        <w:t xml:space="preserve">c. Las actuaciones que provoquen daños en el dominio público ocupado, cuando su importe supere los 10.000 € y no supere los 100.000 €.</w:t>
      </w:r>
    </w:p>
    <w:p w14:paraId="47E83370" w14:textId="1D2FBDF0" w:rsidR="00513603" w:rsidRPr="007911C1" w:rsidRDefault="0029126C" w:rsidP="00CF407D">
      <w:pPr>
        <w:pStyle w:val="Pargrafdellista"/>
        <w:tabs>
          <w:tab w:val="left" w:pos="590"/>
        </w:tabs>
        <w:spacing w:line="276" w:lineRule="auto"/>
        <w:ind w:right="41"/>
      </w:pPr>
      <w:r>
        <w:t>d. La retención de los bienes reversibles una vez extinguido el título que legitima su empleo.</w:t>
      </w:r>
    </w:p>
    <w:p w14:paraId="472941DF" w14:textId="50CA42D6" w:rsidR="001F3249" w:rsidRDefault="0029126C" w:rsidP="00CF407D">
      <w:pPr>
        <w:pStyle w:val="Pargrafdellista"/>
        <w:tabs>
          <w:tab w:val="left" w:pos="590"/>
        </w:tabs>
        <w:spacing w:line="276" w:lineRule="auto"/>
        <w:ind w:right="41"/>
      </w:pPr>
      <w:r>
        <w:t>e. Haber realizado tres faltas leves en el transcurso de un año.</w:t>
      </w:r>
    </w:p>
    <w:p w14:paraId="057AD636" w14:textId="349E602C" w:rsidR="001E6C20" w:rsidRDefault="001E6C20" w:rsidP="00CF407D">
      <w:pPr>
        <w:pStyle w:val="Pargrafdellista"/>
        <w:tabs>
          <w:tab w:val="left" w:pos="590"/>
        </w:tabs>
        <w:spacing w:line="276" w:lineRule="auto"/>
        <w:ind w:right="41"/>
      </w:pPr>
    </w:p>
    <w:p w14:paraId="311F1E9E" w14:textId="77777777" w:rsidR="00EF3849" w:rsidRDefault="00EF3849" w:rsidP="00CF407D">
      <w:pPr>
        <w:tabs>
          <w:tab w:val="left" w:pos="590"/>
        </w:tabs>
        <w:spacing w:line="276" w:lineRule="auto"/>
        <w:ind w:right="41"/>
        <w:jc w:val="both"/>
      </w:pPr>
    </w:p>
    <w:p w14:paraId="11E66FA3" w14:textId="77777777" w:rsidR="00EF3849" w:rsidRDefault="00EF3849" w:rsidP="00CF407D">
      <w:pPr>
        <w:tabs>
          <w:tab w:val="left" w:pos="590"/>
        </w:tabs>
        <w:spacing w:line="276" w:lineRule="auto"/>
        <w:ind w:right="41"/>
        <w:jc w:val="both"/>
        <w:rPr>
          <w:b/>
          <w:bCs/>
        </w:rPr>
      </w:pPr>
      <w:r w:rsidRPr="007911C1">
        <w:t xml:space="preserve">Se consideran infracciones leves:</w:t>
      </w:r>
    </w:p>
    <w:p w14:paraId="30A8BE73" w14:textId="549F1865" w:rsidR="001E6C20" w:rsidRDefault="001E6C20" w:rsidP="00CF407D">
      <w:pPr>
        <w:pStyle w:val="Pargrafdellista"/>
        <w:tabs>
          <w:tab w:val="left" w:pos="590"/>
        </w:tabs>
        <w:spacing w:line="276" w:lineRule="auto"/>
        <w:ind w:right="41"/>
      </w:pPr>
    </w:p>
    <w:p w14:paraId="7677B3A1" w14:textId="1C7133C0" w:rsidR="001E6C20" w:rsidRDefault="001E6C20" w:rsidP="00CF407D">
      <w:pPr>
        <w:pStyle w:val="Pargrafdellista"/>
        <w:tabs>
          <w:tab w:val="left" w:pos="590"/>
        </w:tabs>
        <w:spacing w:line="276" w:lineRule="auto"/>
        <w:ind w:right="41"/>
      </w:pPr>
      <w:r>
        <w:t>a. Cualquier incumplimiento formal o material en el cumplimiento de lo prescrito en este pliego de condiciones, siempre que no causen perjuicios directos de carácter económico.</w:t>
      </w:r>
    </w:p>
    <w:p w14:paraId="3DDB1223" w14:textId="0501E992" w:rsidR="00930092" w:rsidRDefault="00930092" w:rsidP="00CF407D">
      <w:pPr>
        <w:pStyle w:val="Pargrafdellista"/>
        <w:tabs>
          <w:tab w:val="left" w:pos="590"/>
        </w:tabs>
        <w:spacing w:line="276" w:lineRule="auto"/>
        <w:ind w:right="41"/>
      </w:pPr>
      <w:r>
        <w:t>b. La desconsideración individual y puntual hacia los usuarios.</w:t>
      </w:r>
    </w:p>
    <w:p w14:paraId="356A44C1" w14:textId="18E1FBC0" w:rsidR="00792A04" w:rsidRDefault="00792A04" w:rsidP="00CF407D">
      <w:pPr>
        <w:pStyle w:val="Pargrafdellista"/>
        <w:tabs>
          <w:tab w:val="left" w:pos="590"/>
        </w:tabs>
        <w:spacing w:line="276" w:lineRule="auto"/>
        <w:ind w:right="41"/>
      </w:pPr>
      <w:r>
        <w:t xml:space="preserve">c. Las actuaciones que provoquen daños en el dominio público ocupado cuando su importe no supere los 10.000 €.</w:t>
      </w:r>
    </w:p>
    <w:p w14:paraId="65459A02" w14:textId="5D5E60C0" w:rsidR="005959EC" w:rsidRDefault="005959EC" w:rsidP="00CF407D">
      <w:pPr>
        <w:pStyle w:val="Pargrafdellista"/>
        <w:tabs>
          <w:tab w:val="left" w:pos="590"/>
        </w:tabs>
        <w:spacing w:line="276" w:lineRule="auto"/>
        <w:ind w:right="41"/>
      </w:pPr>
      <w:r>
        <w:t>d. El incumplimiento del deber de conservar en buen estado el bien de dominio público concedido y las instalaciones y construcciones existentes.</w:t>
      </w:r>
    </w:p>
    <w:p w14:paraId="41D1BE2D" w14:textId="26798C35" w:rsidR="001E6C20" w:rsidRDefault="001E6C20" w:rsidP="00CF407D">
      <w:pPr>
        <w:pStyle w:val="Pargrafdellista"/>
        <w:tabs>
          <w:tab w:val="left" w:pos="590"/>
        </w:tabs>
        <w:spacing w:line="276" w:lineRule="auto"/>
        <w:ind w:right="41"/>
      </w:pPr>
    </w:p>
    <w:p w14:paraId="20048826" w14:textId="2956283F" w:rsidR="001E6C20" w:rsidRDefault="001E6C20" w:rsidP="00CF407D">
      <w:pPr>
        <w:pStyle w:val="Pargrafdellista"/>
        <w:tabs>
          <w:tab w:val="left" w:pos="590"/>
        </w:tabs>
        <w:spacing w:line="276" w:lineRule="auto"/>
        <w:ind w:left="720" w:right="41"/>
      </w:pPr>
    </w:p>
    <w:p w14:paraId="1F12882A" w14:textId="7A72E295" w:rsidR="00977875" w:rsidRDefault="00977875" w:rsidP="00CF407D">
      <w:pPr>
        <w:tabs>
          <w:tab w:val="left" w:pos="590"/>
        </w:tabs>
        <w:spacing w:line="276" w:lineRule="auto"/>
        <w:ind w:right="41"/>
        <w:jc w:val="both"/>
      </w:pPr>
      <w:r>
        <w:t>Todas las infracciones serán sancionadas mediante la instrucción de un Expediente contradictorio, previa audiencia al contratista, de acuerdo con el Reglamento del Procedimiento para el ejercicio de la potestad sancionadora, y las penalizaciones se aplicarán sin perjuicio de su extinción o revocación de la concesión, en su caso.</w:t>
      </w:r>
    </w:p>
    <w:p w14:paraId="58691D42" w14:textId="4E1FE7AA" w:rsidR="009978CE" w:rsidRDefault="009978CE" w:rsidP="00CF407D">
      <w:pPr>
        <w:pStyle w:val="Pargrafdellista"/>
        <w:tabs>
          <w:tab w:val="left" w:pos="590"/>
        </w:tabs>
        <w:spacing w:line="276" w:lineRule="auto"/>
        <w:ind w:left="0" w:right="41"/>
      </w:pPr>
    </w:p>
    <w:p w14:paraId="39073B4D" w14:textId="5FB542C7" w:rsidR="00977875" w:rsidRDefault="00977875" w:rsidP="00CF407D">
      <w:pPr>
        <w:pStyle w:val="Pargrafdellista"/>
        <w:tabs>
          <w:tab w:val="left" w:pos="590"/>
        </w:tabs>
        <w:spacing w:line="276" w:lineRule="auto"/>
        <w:ind w:left="0" w:right="41"/>
      </w:pPr>
      <w:r>
        <w:t>El importe de las sanciones serán:</w:t>
      </w:r>
    </w:p>
    <w:p w14:paraId="2AC65C80" w14:textId="77777777" w:rsidR="00977875" w:rsidRDefault="00977875" w:rsidP="00CF407D">
      <w:pPr>
        <w:pStyle w:val="Pargrafdellista"/>
        <w:tabs>
          <w:tab w:val="left" w:pos="590"/>
        </w:tabs>
        <w:spacing w:line="276" w:lineRule="auto"/>
        <w:ind w:left="0" w:right="41"/>
      </w:pPr>
    </w:p>
    <w:p w14:paraId="0D029026" w14:textId="0583E840" w:rsidR="00977875" w:rsidRPr="00977875" w:rsidRDefault="00977875" w:rsidP="00CF407D">
      <w:pPr>
        <w:pStyle w:val="Pargrafdellista"/>
        <w:numPr>
          <w:ilvl w:val="0"/>
          <w:numId w:val="6"/>
        </w:numPr>
        <w:tabs>
          <w:tab w:val="left" w:pos="590"/>
        </w:tabs>
        <w:spacing w:line="276" w:lineRule="auto"/>
        <w:ind w:right="41"/>
        <w:rPr>
          <w:highlight w:val="yellow"/>
        </w:rPr>
      </w:pPr>
      <w:r w:rsidRPr="00977875">
        <w:rPr>
          <w:highlight w:val="yellow"/>
        </w:rPr>
        <w:t>Por las infracciones leves hasta 250€</w:t>
      </w:r>
    </w:p>
    <w:p w14:paraId="7210AB8C" w14:textId="0F6A4301" w:rsidR="00977875" w:rsidRPr="00977875" w:rsidRDefault="00977875" w:rsidP="00CF407D">
      <w:pPr>
        <w:pStyle w:val="Pargrafdellista"/>
        <w:numPr>
          <w:ilvl w:val="0"/>
          <w:numId w:val="6"/>
        </w:numPr>
        <w:tabs>
          <w:tab w:val="left" w:pos="590"/>
        </w:tabs>
        <w:spacing w:line="276" w:lineRule="auto"/>
        <w:ind w:right="41"/>
        <w:rPr>
          <w:highlight w:val="yellow"/>
        </w:rPr>
      </w:pPr>
      <w:r w:rsidRPr="00977875">
        <w:rPr>
          <w:highlight w:val="yellow"/>
        </w:rPr>
        <w:t>Por las infracciones graves de 251€ a 1.000€</w:t>
      </w:r>
    </w:p>
    <w:p w14:paraId="27F4D8FA" w14:textId="64719D11" w:rsidR="00977875" w:rsidRPr="00977875" w:rsidRDefault="00977875" w:rsidP="00CF407D">
      <w:pPr>
        <w:pStyle w:val="Pargrafdellista"/>
        <w:numPr>
          <w:ilvl w:val="0"/>
          <w:numId w:val="6"/>
        </w:numPr>
        <w:tabs>
          <w:tab w:val="left" w:pos="590"/>
        </w:tabs>
        <w:spacing w:line="276" w:lineRule="auto"/>
        <w:ind w:right="41"/>
        <w:rPr>
          <w:highlight w:val="yellow"/>
        </w:rPr>
      </w:pPr>
      <w:r w:rsidRPr="00977875">
        <w:rPr>
          <w:highlight w:val="yellow"/>
        </w:rPr>
        <w:t>Por las infracciones muy graves de 1.001 a 2.500€.</w:t>
      </w:r>
    </w:p>
    <w:p w14:paraId="32C874D1" w14:textId="4F3633AB" w:rsidR="00977875" w:rsidRDefault="00977875" w:rsidP="00CF407D">
      <w:pPr>
        <w:pStyle w:val="Pargrafdellista"/>
        <w:tabs>
          <w:tab w:val="left" w:pos="590"/>
        </w:tabs>
        <w:spacing w:line="276" w:lineRule="auto"/>
        <w:ind w:left="0" w:right="41"/>
      </w:pPr>
    </w:p>
    <w:p w14:paraId="6D68F45F" w14:textId="65757786" w:rsidR="00977875" w:rsidRDefault="00977875" w:rsidP="00CF407D">
      <w:pPr>
        <w:pStyle w:val="Pargrafdellista"/>
        <w:tabs>
          <w:tab w:val="left" w:pos="590"/>
        </w:tabs>
        <w:spacing w:line="276" w:lineRule="auto"/>
        <w:ind w:left="0" w:right="41"/>
      </w:pPr>
      <w:r>
        <w:t>Se considerará como circunstancia atenuante, que permitirá reducir la sanción económica a la mitad, la corrección por parte del infractor de la situación creada por la comisión de la infracción en el plazo que señale el correspondiente requerimiento. Con independencia de la sanción, cuando se produzcan daños en el dominio público o en las instalaciones y no sea motivados por situaciones fortuitas o de fuerza mayor, el ayuntamiento podrá exigir la restauración de los elementos dañados.</w:t>
      </w:r>
    </w:p>
    <w:p w14:paraId="3D3D8EB3" w14:textId="77777777" w:rsidR="008E45B2" w:rsidRPr="007911C1" w:rsidRDefault="008E45B2" w:rsidP="00CF407D">
      <w:pPr>
        <w:pStyle w:val="Pargrafdellista"/>
        <w:tabs>
          <w:tab w:val="left" w:pos="590"/>
        </w:tabs>
        <w:spacing w:line="276" w:lineRule="auto"/>
        <w:ind w:left="0" w:right="41"/>
      </w:pPr>
    </w:p>
    <w:p w14:paraId="7A7ED0D2" w14:textId="75C91464" w:rsidR="009A7740" w:rsidRPr="008E45B2" w:rsidRDefault="008E45B2" w:rsidP="00CF407D">
      <w:pPr>
        <w:pStyle w:val="Ttol1"/>
        <w:numPr>
          <w:ilvl w:val="0"/>
          <w:numId w:val="1"/>
        </w:numPr>
        <w:tabs>
          <w:tab w:val="left" w:pos="479"/>
        </w:tabs>
        <w:spacing w:line="276" w:lineRule="auto"/>
        <w:ind w:left="-257" w:right="41" w:firstLine="0"/>
        <w:rPr>
          <w:b w:val="0"/>
          <w:bCs w:val="0"/>
          <w:sz w:val="22"/>
          <w:szCs w:val="22"/>
        </w:rPr>
      </w:pPr>
      <w:r w:rsidRPr="008E45B2">
        <w:rPr>
          <w:sz w:val="22"/>
          <w:szCs w:val="22"/>
        </w:rPr>
        <w:t xml:space="preserve">Extinción de la concesión</w:t>
      </w:r>
    </w:p>
    <w:p w14:paraId="0277A1CD" w14:textId="77777777" w:rsidR="008E45B2" w:rsidRDefault="008E45B2" w:rsidP="00CF407D">
      <w:pPr>
        <w:pStyle w:val="Textindependent"/>
        <w:spacing w:line="276" w:lineRule="auto"/>
        <w:ind w:right="41"/>
        <w:jc w:val="both"/>
      </w:pPr>
    </w:p>
    <w:p w14:paraId="71D39FF3" w14:textId="66774D42" w:rsidR="008E45B2" w:rsidRDefault="001E369A" w:rsidP="00CF407D">
      <w:pPr>
        <w:pStyle w:val="Textindependent"/>
        <w:spacing w:line="276" w:lineRule="auto"/>
        <w:ind w:right="41"/>
        <w:jc w:val="both"/>
      </w:pPr>
      <w:r w:rsidRPr="007911C1">
        <w:t xml:space="preserve">La concesión se extinguirá, a todos los efectos, por alguna de las causas recogidas en el artículo 100 LPAP. De forma concreta se extinguirá para:</w:t>
      </w:r>
    </w:p>
    <w:p w14:paraId="0E84B792" w14:textId="77777777" w:rsidR="008E45B2" w:rsidRDefault="008E45B2" w:rsidP="00CF407D">
      <w:pPr>
        <w:pStyle w:val="Textindependent"/>
        <w:spacing w:line="276" w:lineRule="auto"/>
        <w:ind w:right="41"/>
        <w:jc w:val="both"/>
      </w:pPr>
    </w:p>
    <w:p w14:paraId="797BFDAC" w14:textId="63562CE0" w:rsidR="00F0547B" w:rsidRDefault="008E45B2" w:rsidP="00CF407D">
      <w:pPr>
        <w:pStyle w:val="Ttol2"/>
        <w:numPr>
          <w:ilvl w:val="0"/>
          <w:numId w:val="7"/>
        </w:numPr>
        <w:tabs>
          <w:tab w:val="left" w:pos="469"/>
        </w:tabs>
        <w:spacing w:line="276" w:lineRule="auto"/>
        <w:ind w:right="41"/>
        <w:jc w:val="both"/>
        <w:rPr>
          <w:b w:val="0"/>
          <w:bCs w:val="0"/>
        </w:rPr>
      </w:pPr>
      <w:r>
        <w:rPr>
          <w:b w:val="0"/>
          <w:bCs w:val="0"/>
        </w:rPr>
        <w:t xml:space="preserve">Extinción de la personalidad jurídica de la Comunidad energética local de</w:t>
      </w:r>
      <w:r w:rsidR="007831C3" w:rsidRPr="007831C3">
        <w:rPr>
          <w:b w:val="0"/>
          <w:bCs w:val="0"/>
          <w:highlight w:val="yellow"/>
        </w:rPr>
        <w:t>XXXXXX</w:t>
      </w:r>
      <w:r>
        <w:rPr>
          <w:b w:val="0"/>
          <w:bCs w:val="0"/>
        </w:rPr>
        <w:t>.</w:t>
      </w:r>
    </w:p>
    <w:p w14:paraId="481DCC1A" w14:textId="343CE078" w:rsidR="008E45B2" w:rsidRDefault="008E45B2" w:rsidP="00CF407D">
      <w:pPr>
        <w:pStyle w:val="Ttol2"/>
        <w:numPr>
          <w:ilvl w:val="0"/>
          <w:numId w:val="7"/>
        </w:numPr>
        <w:tabs>
          <w:tab w:val="left" w:pos="469"/>
        </w:tabs>
        <w:spacing w:line="276" w:lineRule="auto"/>
        <w:ind w:right="41"/>
        <w:jc w:val="both"/>
        <w:rPr>
          <w:b w:val="0"/>
          <w:bCs w:val="0"/>
        </w:rPr>
      </w:pPr>
      <w:r>
        <w:rPr>
          <w:b w:val="0"/>
          <w:bCs w:val="0"/>
        </w:rPr>
        <w:t>Caducidad por el vencimiento del plazo.</w:t>
      </w:r>
    </w:p>
    <w:p w14:paraId="1E7C3237" w14:textId="6032D8FF" w:rsidR="008E45B2" w:rsidRDefault="008E45B2" w:rsidP="00CF407D">
      <w:pPr>
        <w:pStyle w:val="Ttol2"/>
        <w:numPr>
          <w:ilvl w:val="0"/>
          <w:numId w:val="7"/>
        </w:numPr>
        <w:tabs>
          <w:tab w:val="left" w:pos="469"/>
        </w:tabs>
        <w:spacing w:line="276" w:lineRule="auto"/>
        <w:ind w:right="41"/>
        <w:jc w:val="both"/>
        <w:rPr>
          <w:b w:val="0"/>
          <w:bCs w:val="0"/>
        </w:rPr>
      </w:pPr>
      <w:r>
        <w:rPr>
          <w:b w:val="0"/>
          <w:bCs w:val="0"/>
        </w:rPr>
        <w:t>Rescate de la concesión.</w:t>
      </w:r>
    </w:p>
    <w:p w14:paraId="19BB9B96" w14:textId="69384A04" w:rsidR="008E45B2" w:rsidRDefault="008E45B2" w:rsidP="00CF407D">
      <w:pPr>
        <w:pStyle w:val="Ttol2"/>
        <w:numPr>
          <w:ilvl w:val="0"/>
          <w:numId w:val="7"/>
        </w:numPr>
        <w:tabs>
          <w:tab w:val="left" w:pos="469"/>
        </w:tabs>
        <w:spacing w:line="276" w:lineRule="auto"/>
        <w:ind w:right="41"/>
        <w:jc w:val="both"/>
        <w:rPr>
          <w:b w:val="0"/>
          <w:bCs w:val="0"/>
        </w:rPr>
      </w:pPr>
      <w:r>
        <w:rPr>
          <w:b w:val="0"/>
          <w:bCs w:val="0"/>
        </w:rPr>
        <w:t>Resolución judicial.</w:t>
      </w:r>
    </w:p>
    <w:p w14:paraId="2F7C71FE" w14:textId="45F60856" w:rsidR="008E45B2" w:rsidRDefault="008E45B2" w:rsidP="00CF407D">
      <w:pPr>
        <w:pStyle w:val="Ttol2"/>
        <w:numPr>
          <w:ilvl w:val="0"/>
          <w:numId w:val="7"/>
        </w:numPr>
        <w:tabs>
          <w:tab w:val="left" w:pos="469"/>
        </w:tabs>
        <w:spacing w:line="276" w:lineRule="auto"/>
        <w:ind w:right="41"/>
        <w:jc w:val="both"/>
        <w:rPr>
          <w:b w:val="0"/>
          <w:bCs w:val="0"/>
        </w:rPr>
      </w:pPr>
      <w:r>
        <w:rPr>
          <w:b w:val="0"/>
          <w:bCs w:val="0"/>
        </w:rPr>
        <w:t>Mutuo acuerdo.</w:t>
      </w:r>
    </w:p>
    <w:p w14:paraId="0AAA974C" w14:textId="578E0C50" w:rsidR="008E45B2" w:rsidRDefault="008E45B2" w:rsidP="00CF407D">
      <w:pPr>
        <w:pStyle w:val="Ttol2"/>
        <w:numPr>
          <w:ilvl w:val="0"/>
          <w:numId w:val="7"/>
        </w:numPr>
        <w:tabs>
          <w:tab w:val="left" w:pos="469"/>
        </w:tabs>
        <w:spacing w:line="276" w:lineRule="auto"/>
        <w:ind w:right="41"/>
        <w:jc w:val="both"/>
        <w:rPr>
          <w:b w:val="0"/>
          <w:bCs w:val="0"/>
        </w:rPr>
      </w:pPr>
      <w:r>
        <w:rPr>
          <w:b w:val="0"/>
          <w:bCs w:val="0"/>
        </w:rPr>
        <w:t xml:space="preserve">Falta de pago del</w:t>
      </w:r>
      <w:r w:rsidRPr="008E45B2">
        <w:rPr>
          <w:b w:val="0"/>
          <w:bCs w:val="0"/>
          <w:highlight w:val="yellow"/>
        </w:rPr>
        <w:t>canon</w:t>
      </w:r>
      <w:r>
        <w:rPr>
          <w:b w:val="0"/>
          <w:bCs w:val="0"/>
        </w:rPr>
        <w:t xml:space="preserve">en los términos que fija el pliego.</w:t>
      </w:r>
    </w:p>
    <w:p w14:paraId="7F7B4974" w14:textId="27F16F4A" w:rsidR="008E45B2" w:rsidRDefault="008E45B2" w:rsidP="00CF407D">
      <w:pPr>
        <w:pStyle w:val="Ttol2"/>
        <w:numPr>
          <w:ilvl w:val="0"/>
          <w:numId w:val="7"/>
        </w:numPr>
        <w:tabs>
          <w:tab w:val="left" w:pos="469"/>
        </w:tabs>
        <w:spacing w:line="276" w:lineRule="auto"/>
        <w:ind w:right="41"/>
        <w:jc w:val="both"/>
        <w:rPr>
          <w:b w:val="0"/>
          <w:bCs w:val="0"/>
        </w:rPr>
      </w:pPr>
      <w:r>
        <w:rPr>
          <w:b w:val="0"/>
          <w:bCs w:val="0"/>
        </w:rPr>
        <w:t>Incumplimiento grave de las obligaciones del titular de la concesión, declarado por el órgano que otorgó la concesión.</w:t>
      </w:r>
    </w:p>
    <w:p w14:paraId="744739D4" w14:textId="6B8272F3" w:rsidR="008E45B2" w:rsidRDefault="008E45B2" w:rsidP="00CF407D">
      <w:pPr>
        <w:pStyle w:val="Ttol2"/>
        <w:tabs>
          <w:tab w:val="left" w:pos="469"/>
        </w:tabs>
        <w:spacing w:line="276" w:lineRule="auto"/>
        <w:ind w:left="113" w:right="41" w:firstLine="0"/>
        <w:jc w:val="both"/>
        <w:rPr>
          <w:b w:val="0"/>
          <w:bCs w:val="0"/>
        </w:rPr>
      </w:pPr>
    </w:p>
    <w:p w14:paraId="0680B4B7" w14:textId="11E77F96" w:rsidR="008E45B2" w:rsidRDefault="0029126C" w:rsidP="00CF407D">
      <w:pPr>
        <w:pStyle w:val="Ttol2"/>
        <w:tabs>
          <w:tab w:val="left" w:pos="469"/>
        </w:tabs>
        <w:spacing w:line="276" w:lineRule="auto"/>
        <w:ind w:left="113" w:right="41" w:firstLine="0"/>
        <w:jc w:val="both"/>
        <w:rPr>
          <w:b w:val="0"/>
          <w:bCs w:val="0"/>
        </w:rPr>
      </w:pPr>
      <w:r>
        <w:rPr>
          <w:b w:val="0"/>
          <w:bCs w:val="0"/>
        </w:rPr>
        <w:t>Serán considerados “Incumplimientos graves de las obligaciones del titular de la concesión” los siguientes:</w:t>
      </w:r>
    </w:p>
    <w:p w14:paraId="483EE532" w14:textId="77777777" w:rsidR="004D20CB" w:rsidRDefault="004D20CB" w:rsidP="00CF407D">
      <w:pPr>
        <w:pStyle w:val="Ttol2"/>
        <w:tabs>
          <w:tab w:val="left" w:pos="469"/>
        </w:tabs>
        <w:spacing w:line="276" w:lineRule="auto"/>
        <w:ind w:left="113" w:right="41" w:firstLine="0"/>
        <w:jc w:val="both"/>
        <w:rPr>
          <w:b w:val="0"/>
          <w:bCs w:val="0"/>
        </w:rPr>
      </w:pPr>
    </w:p>
    <w:p w14:paraId="5D0AFCB5" w14:textId="590EC6DA" w:rsidR="008E45B2" w:rsidRDefault="008E45B2" w:rsidP="00CF407D">
      <w:pPr>
        <w:pStyle w:val="Ttol2"/>
        <w:numPr>
          <w:ilvl w:val="0"/>
          <w:numId w:val="8"/>
        </w:numPr>
        <w:tabs>
          <w:tab w:val="left" w:pos="469"/>
        </w:tabs>
        <w:spacing w:line="276" w:lineRule="auto"/>
        <w:ind w:right="41"/>
        <w:jc w:val="both"/>
        <w:rPr>
          <w:b w:val="0"/>
          <w:bCs w:val="0"/>
        </w:rPr>
      </w:pPr>
      <w:r>
        <w:rPr>
          <w:b w:val="0"/>
          <w:bCs w:val="0"/>
        </w:rPr>
        <w:t>Falta de solicitud y obtención de las correspondientes licencias municipales y otras administraciones públicas para el ejercicio y explotación de la actividad.</w:t>
      </w:r>
    </w:p>
    <w:p w14:paraId="14E07263" w14:textId="5DCB7802" w:rsidR="008E45B2" w:rsidRDefault="008E45B2" w:rsidP="00CF407D">
      <w:pPr>
        <w:pStyle w:val="Ttol2"/>
        <w:numPr>
          <w:ilvl w:val="0"/>
          <w:numId w:val="8"/>
        </w:numPr>
        <w:tabs>
          <w:tab w:val="left" w:pos="469"/>
        </w:tabs>
        <w:spacing w:line="276" w:lineRule="auto"/>
        <w:ind w:right="41"/>
        <w:jc w:val="both"/>
        <w:rPr>
          <w:b w:val="0"/>
          <w:bCs w:val="0"/>
        </w:rPr>
      </w:pPr>
      <w:r>
        <w:rPr>
          <w:b w:val="0"/>
          <w:bCs w:val="0"/>
        </w:rPr>
        <w:t>El incumplimiento de los fines sociales de la Comunidad energética.</w:t>
      </w:r>
    </w:p>
    <w:p w14:paraId="7D293E2A" w14:textId="6BB962E5" w:rsidR="004D20CB" w:rsidRDefault="004D20CB" w:rsidP="00CF407D">
      <w:pPr>
        <w:pStyle w:val="Ttol2"/>
        <w:numPr>
          <w:ilvl w:val="0"/>
          <w:numId w:val="8"/>
        </w:numPr>
        <w:tabs>
          <w:tab w:val="left" w:pos="469"/>
        </w:tabs>
        <w:spacing w:line="276" w:lineRule="auto"/>
        <w:ind w:right="41"/>
        <w:jc w:val="both"/>
        <w:rPr>
          <w:b w:val="0"/>
          <w:bCs w:val="0"/>
        </w:rPr>
      </w:pPr>
      <w:r>
        <w:rPr>
          <w:b w:val="0"/>
          <w:bCs w:val="0"/>
        </w:rPr>
        <w:t>Realizar de forma reiterada alguna de las infracciones calificadas como grave o muy grave.</w:t>
      </w:r>
    </w:p>
    <w:p w14:paraId="3FCD18D2" w14:textId="6C51290B" w:rsidR="004D20CB" w:rsidRDefault="004D20CB" w:rsidP="00CF407D">
      <w:pPr>
        <w:pStyle w:val="Ttol2"/>
        <w:numPr>
          <w:ilvl w:val="0"/>
          <w:numId w:val="8"/>
        </w:numPr>
        <w:tabs>
          <w:tab w:val="left" w:pos="469"/>
        </w:tabs>
        <w:spacing w:line="276" w:lineRule="auto"/>
        <w:ind w:right="41"/>
        <w:jc w:val="both"/>
        <w:rPr>
          <w:b w:val="0"/>
          <w:bCs w:val="0"/>
        </w:rPr>
      </w:pPr>
      <w:r>
        <w:rPr>
          <w:b w:val="0"/>
          <w:bCs w:val="0"/>
        </w:rPr>
        <w:t>No aportar o falsear datos requeridos por el ayuntamiento.</w:t>
      </w:r>
    </w:p>
    <w:p w14:paraId="00A06DE8" w14:textId="2FEB9837" w:rsidR="004D20CB" w:rsidRDefault="004D20CB" w:rsidP="00CF407D">
      <w:pPr>
        <w:pStyle w:val="Ttol2"/>
        <w:numPr>
          <w:ilvl w:val="0"/>
          <w:numId w:val="8"/>
        </w:numPr>
        <w:tabs>
          <w:tab w:val="left" w:pos="469"/>
        </w:tabs>
        <w:spacing w:line="276" w:lineRule="auto"/>
        <w:ind w:right="41"/>
        <w:jc w:val="both"/>
        <w:rPr>
          <w:b w:val="0"/>
          <w:bCs w:val="0"/>
        </w:rPr>
      </w:pPr>
      <w:r>
        <w:rPr>
          <w:b w:val="0"/>
          <w:bCs w:val="0"/>
        </w:rPr>
        <w:t>No atender, con diligencia, la conservación del dominio público y de las instalaciones, desatendiendo a los requerimientos que a tal efecto sean formulados por el ayuntamiento.</w:t>
      </w:r>
    </w:p>
    <w:p w14:paraId="7C3B42C7" w14:textId="087DD378" w:rsidR="004D20CB" w:rsidRDefault="004D20CB" w:rsidP="00CF407D">
      <w:pPr>
        <w:pStyle w:val="Ttol2"/>
        <w:tabs>
          <w:tab w:val="left" w:pos="469"/>
        </w:tabs>
        <w:spacing w:line="276" w:lineRule="auto"/>
        <w:ind w:right="41" w:hanging="221"/>
        <w:jc w:val="both"/>
        <w:rPr>
          <w:b w:val="0"/>
          <w:bCs w:val="0"/>
        </w:rPr>
      </w:pPr>
    </w:p>
    <w:p w14:paraId="5E2649C8" w14:textId="23C7537A" w:rsidR="004D20CB" w:rsidRDefault="004D20CB" w:rsidP="00CF407D">
      <w:pPr>
        <w:pStyle w:val="Ttol2"/>
        <w:tabs>
          <w:tab w:val="left" w:pos="469"/>
        </w:tabs>
        <w:spacing w:line="276" w:lineRule="auto"/>
        <w:ind w:right="41" w:hanging="221"/>
        <w:jc w:val="both"/>
        <w:rPr>
          <w:b w:val="0"/>
          <w:bCs w:val="0"/>
        </w:rPr>
      </w:pPr>
      <w:r>
        <w:rPr>
          <w:b w:val="0"/>
          <w:bCs w:val="0"/>
        </w:rPr>
        <w:t>La extinción de la concesión por alguna de estas causas no supondrá el derecho a indemnización al concesionario.</w:t>
      </w:r>
    </w:p>
    <w:p w14:paraId="5802AEAD" w14:textId="77777777" w:rsidR="008E45B2" w:rsidRPr="007911C1" w:rsidRDefault="008E45B2" w:rsidP="00CF407D">
      <w:pPr>
        <w:pStyle w:val="Ttol2"/>
        <w:tabs>
          <w:tab w:val="left" w:pos="469"/>
        </w:tabs>
        <w:spacing w:line="276" w:lineRule="auto"/>
        <w:ind w:left="113" w:right="41" w:firstLine="0"/>
        <w:jc w:val="both"/>
        <w:rPr>
          <w:b w:val="0"/>
          <w:bCs w:val="0"/>
        </w:rPr>
      </w:pPr>
    </w:p>
    <w:p w14:paraId="3C6A12CA" w14:textId="20AB3BBD" w:rsidR="004D20CB" w:rsidRDefault="004D20CB" w:rsidP="00CF407D">
      <w:pPr>
        <w:pStyle w:val="Ttol2"/>
        <w:numPr>
          <w:ilvl w:val="0"/>
          <w:numId w:val="1"/>
        </w:numPr>
        <w:tabs>
          <w:tab w:val="left" w:pos="469"/>
        </w:tabs>
        <w:spacing w:line="276" w:lineRule="auto"/>
        <w:ind w:right="41"/>
        <w:jc w:val="both"/>
      </w:pPr>
      <w:r>
        <w:t>Gastos a cargo del concesionario</w:t>
      </w:r>
    </w:p>
    <w:p w14:paraId="641F9534" w14:textId="2AABDA09" w:rsidR="004D20CB" w:rsidRDefault="004D20CB" w:rsidP="00CF407D">
      <w:pPr>
        <w:pStyle w:val="Ttol2"/>
        <w:tabs>
          <w:tab w:val="left" w:pos="469"/>
        </w:tabs>
        <w:spacing w:line="276" w:lineRule="auto"/>
        <w:ind w:left="-27" w:right="41" w:firstLine="0"/>
        <w:jc w:val="both"/>
      </w:pPr>
    </w:p>
    <w:p w14:paraId="1DD8658F" w14:textId="35771FAC" w:rsidR="004D20CB" w:rsidRDefault="004D20CB" w:rsidP="00CF407D">
      <w:pPr>
        <w:pStyle w:val="Ttol2"/>
        <w:tabs>
          <w:tab w:val="left" w:pos="469"/>
        </w:tabs>
        <w:spacing w:line="276" w:lineRule="auto"/>
        <w:ind w:left="-27" w:right="41" w:firstLine="0"/>
        <w:jc w:val="both"/>
        <w:rPr>
          <w:b w:val="0"/>
          <w:bCs w:val="0"/>
        </w:rPr>
      </w:pPr>
      <w:r>
        <w:rPr>
          <w:b w:val="0"/>
          <w:bCs w:val="0"/>
        </w:rPr>
        <w:t>El concesionario estará obligado al pago de todos los impuestos, tasas, arbitrios o gravámenes de cualquier clase producto de su actividad en las instalaciones objeto de esta concesión, sin perjuicio de los derechos que tenga reconocido por su objeto social.</w:t>
      </w:r>
    </w:p>
    <w:p w14:paraId="24BFB0BD" w14:textId="30DA292B" w:rsidR="00F0547B" w:rsidRDefault="00F0547B" w:rsidP="00CF407D">
      <w:pPr>
        <w:pStyle w:val="Ttol2"/>
        <w:numPr>
          <w:ilvl w:val="0"/>
          <w:numId w:val="1"/>
        </w:numPr>
        <w:tabs>
          <w:tab w:val="left" w:pos="469"/>
        </w:tabs>
        <w:spacing w:line="276" w:lineRule="auto"/>
        <w:ind w:right="41"/>
        <w:jc w:val="both"/>
      </w:pPr>
      <w:r w:rsidRPr="007911C1">
        <w:lastRenderedPageBreak/>
        <w:t>Reversión</w:t>
      </w:r>
    </w:p>
    <w:p w14:paraId="68EC02DF" w14:textId="77777777" w:rsidR="005D0399" w:rsidRDefault="005D0399" w:rsidP="00CF407D">
      <w:pPr>
        <w:pStyle w:val="Textindependent"/>
        <w:spacing w:line="276" w:lineRule="auto"/>
        <w:ind w:right="41"/>
        <w:jc w:val="both"/>
      </w:pPr>
    </w:p>
    <w:p w14:paraId="41371867" w14:textId="68B5F34F" w:rsidR="009A7740" w:rsidRDefault="00F0547B" w:rsidP="00CF407D">
      <w:pPr>
        <w:pStyle w:val="Textindependent"/>
        <w:spacing w:line="276" w:lineRule="auto"/>
        <w:ind w:right="41"/>
        <w:jc w:val="both"/>
      </w:pPr>
      <w:r w:rsidRPr="007911C1">
        <w:t xml:space="preserve">Las instalaciones financiadas o no por el concesionario revertirán a favor del ayuntamiento en el plazo de la concesión en perfecto estado de conservación y funcionamiento sin que tenga derecho a ningún tipo de indemnización, por considerarse que su valor se ha amortizado. El titular de la concesión podrá retirar todos los bienes, muebles y elementos existentes que no estén unidos de forma fija al inmueble, que hubiesen sido aportados por el concesionario, siempre y cuando no comporten ningún tipo de deterioro de las instalaciones.</w:t>
      </w:r>
    </w:p>
    <w:p w14:paraId="79AFF6C4" w14:textId="77777777" w:rsidR="009A7740" w:rsidRDefault="009A7740" w:rsidP="00CF407D">
      <w:pPr>
        <w:pStyle w:val="Textindependent"/>
        <w:spacing w:line="276" w:lineRule="auto"/>
        <w:ind w:right="41"/>
        <w:jc w:val="both"/>
      </w:pPr>
    </w:p>
    <w:p w14:paraId="6E9AA4C0" w14:textId="29505D58" w:rsidR="006B399D" w:rsidRDefault="007831C3" w:rsidP="00CF407D">
      <w:pPr>
        <w:pStyle w:val="Textindependent"/>
        <w:spacing w:line="276" w:lineRule="auto"/>
        <w:ind w:right="41"/>
        <w:jc w:val="both"/>
      </w:pPr>
      <w:r>
        <w:t>Al menos tres meses antes de la finalización del plazo contractual y, en consecuencia, antes de la reversión, la administración adoptará las disposiciones encaminadas a que la entrega de los bienes se verifique en las condiciones convenidas. El ayuntamiento designará a los técnicos para inspeccionar el estado en que se encuentran las instalaciones, ordenando a la vista de los resultados de la inspección técnica, la ejecución de las obras y trabajos de reparación y reposición que se estimen necesarios para mantener instalaciones en las condiciones previstas. Las obras y trabajos de reparación o reposición irán a cargo del concesionario.</w:t>
      </w:r>
    </w:p>
    <w:p w14:paraId="5D9B5657" w14:textId="2B4C22A5" w:rsidR="003242C2" w:rsidRDefault="003242C2" w:rsidP="00CF407D">
      <w:pPr>
        <w:pStyle w:val="Textindependent"/>
        <w:spacing w:line="276" w:lineRule="auto"/>
        <w:ind w:right="41"/>
        <w:jc w:val="both"/>
      </w:pPr>
    </w:p>
    <w:p w14:paraId="22D9E205" w14:textId="78B06476" w:rsidR="003242C2" w:rsidRPr="007911C1" w:rsidRDefault="003242C2" w:rsidP="00CF407D">
      <w:pPr>
        <w:pStyle w:val="Textindependent"/>
        <w:spacing w:line="276" w:lineRule="auto"/>
        <w:ind w:right="41"/>
        <w:jc w:val="both"/>
      </w:pPr>
      <w:r>
        <w:t>No obstante lo anterior, el concesionario estará obligado a poner en conocimiento a los servicios técnicos municipales cualquier irregularidad que provoque un deterioro de los inmuebles e instalaciones, y consecuentemente, una reversión de éstas en condiciones no aceptables por el ayuntamiento.  </w:t>
      </w:r>
    </w:p>
    <w:p w14:paraId="3DAF5B27" w14:textId="77777777" w:rsidR="00F0547B" w:rsidRPr="007911C1" w:rsidRDefault="00F0547B" w:rsidP="00CF407D">
      <w:pPr>
        <w:pStyle w:val="Textindependent"/>
        <w:spacing w:line="276" w:lineRule="auto"/>
        <w:ind w:right="41"/>
        <w:jc w:val="both"/>
      </w:pPr>
    </w:p>
    <w:p w14:paraId="0B48B552" w14:textId="3329D522" w:rsidR="005D0399" w:rsidRDefault="005D0399" w:rsidP="00CF407D">
      <w:pPr>
        <w:pStyle w:val="Ttol2"/>
        <w:numPr>
          <w:ilvl w:val="0"/>
          <w:numId w:val="1"/>
        </w:numPr>
        <w:tabs>
          <w:tab w:val="left" w:pos="469"/>
        </w:tabs>
        <w:spacing w:line="276" w:lineRule="auto"/>
        <w:ind w:right="41"/>
        <w:jc w:val="both"/>
      </w:pPr>
      <w:r>
        <w:t>Rescate de la concesión</w:t>
      </w:r>
    </w:p>
    <w:p w14:paraId="7F60CF92" w14:textId="77777777" w:rsidR="00F0547B" w:rsidRPr="007911C1" w:rsidRDefault="00F0547B" w:rsidP="00CF407D">
      <w:pPr>
        <w:pStyle w:val="Ttol2"/>
        <w:tabs>
          <w:tab w:val="left" w:pos="469"/>
        </w:tabs>
        <w:spacing w:line="276" w:lineRule="auto"/>
        <w:ind w:left="0" w:right="41" w:firstLine="0"/>
        <w:jc w:val="both"/>
        <w:rPr>
          <w:b w:val="0"/>
          <w:bCs w:val="0"/>
        </w:rPr>
      </w:pPr>
    </w:p>
    <w:p w14:paraId="6DFAE092" w14:textId="7D73F65B" w:rsidR="00161892" w:rsidRDefault="00F0547B" w:rsidP="00CF407D">
      <w:pPr>
        <w:pStyle w:val="Textindependent"/>
        <w:spacing w:line="276" w:lineRule="auto"/>
        <w:ind w:right="41"/>
        <w:jc w:val="both"/>
      </w:pPr>
      <w:r w:rsidRPr="007911C1">
        <w:t>El Ayuntamiento de</w:t>
      </w:r>
      <w:r w:rsidR="007831C3" w:rsidRPr="007831C3">
        <w:rPr>
          <w:highlight w:val="yellow"/>
        </w:rPr>
        <w:t>XXXXXX</w:t>
      </w:r>
      <w:r w:rsidR="007831C3">
        <w:t xml:space="preserve">  se reserva el derecho de dejar sin efectos y resolver la concesión administrativa antes de su vencimiento, si así lo justifican circunstancias sobrevenidas de interés público. En este supuesto el concesionario será resarcido únicamente del daño emergente, nunca del lucro cesante. El desalojo del concesionario deberá producirse de forma simultánea al pago de la indemnización, en su caso, por parte del ayuntamiento al concesionario.</w:t>
      </w:r>
    </w:p>
    <w:p w14:paraId="0F87B116" w14:textId="6051561F" w:rsidR="00F0547B" w:rsidRDefault="00F0547B" w:rsidP="00CF407D">
      <w:pPr>
        <w:pStyle w:val="Textindependent"/>
        <w:spacing w:line="276" w:lineRule="auto"/>
        <w:ind w:right="41"/>
        <w:jc w:val="both"/>
      </w:pPr>
    </w:p>
    <w:p w14:paraId="2B61D6A7" w14:textId="77777777" w:rsidR="00161892" w:rsidRPr="007911C1" w:rsidRDefault="00161892" w:rsidP="00CF407D">
      <w:pPr>
        <w:pStyle w:val="Textindependent"/>
        <w:spacing w:line="276" w:lineRule="auto"/>
        <w:ind w:right="41"/>
        <w:jc w:val="both"/>
      </w:pPr>
    </w:p>
    <w:p w14:paraId="5DC322F2" w14:textId="53607579" w:rsidR="00D957DF" w:rsidRPr="007911C1" w:rsidRDefault="00D957DF" w:rsidP="00CF407D">
      <w:pPr>
        <w:pStyle w:val="Ttol2"/>
        <w:numPr>
          <w:ilvl w:val="0"/>
          <w:numId w:val="1"/>
        </w:numPr>
        <w:tabs>
          <w:tab w:val="left" w:pos="469"/>
        </w:tabs>
        <w:spacing w:line="276" w:lineRule="auto"/>
        <w:ind w:right="41"/>
        <w:jc w:val="both"/>
      </w:pPr>
      <w:r w:rsidRPr="007911C1">
        <w:t>Seguimiento de la concesión</w:t>
      </w:r>
    </w:p>
    <w:p w14:paraId="22208072" w14:textId="77777777" w:rsidR="00596BF2" w:rsidRPr="007911C1" w:rsidRDefault="00596BF2" w:rsidP="00CF407D">
      <w:pPr>
        <w:pStyle w:val="Ttol2"/>
        <w:tabs>
          <w:tab w:val="left" w:pos="469"/>
        </w:tabs>
        <w:spacing w:line="276" w:lineRule="auto"/>
        <w:ind w:left="-247" w:right="41" w:firstLine="0"/>
        <w:jc w:val="both"/>
      </w:pPr>
    </w:p>
    <w:p w14:paraId="53EC69C8" w14:textId="77777777" w:rsidR="00596BF2" w:rsidRPr="00A27F48" w:rsidRDefault="00D957DF" w:rsidP="00CF407D">
      <w:pPr>
        <w:pStyle w:val="Textindependent"/>
        <w:spacing w:line="276" w:lineRule="auto"/>
        <w:ind w:right="41"/>
        <w:jc w:val="both"/>
      </w:pPr>
      <w:r w:rsidRPr="007911C1">
        <w:t>En el acuerdo de adjudicación del contrato se designará un técnico municipal responsable de la ejecución del contrato, con las funciones que se prevén en el artículo 62 LCSP y en concreto las siguientes:</w:t>
      </w:r>
    </w:p>
    <w:p w14:paraId="2FA30BBA" w14:textId="77777777" w:rsidR="007C770A" w:rsidRPr="00A27F48" w:rsidRDefault="007C770A" w:rsidP="00CF407D">
      <w:pPr>
        <w:pStyle w:val="Textindependent"/>
        <w:spacing w:line="276" w:lineRule="auto"/>
        <w:ind w:right="41"/>
        <w:jc w:val="both"/>
      </w:pPr>
    </w:p>
    <w:p w14:paraId="1D05B1E5" w14:textId="2B5B7D26" w:rsidR="00596BF2" w:rsidRPr="00A27F48" w:rsidRDefault="00D957DF" w:rsidP="00CF407D">
      <w:pPr>
        <w:pStyle w:val="Textindependent"/>
        <w:spacing w:line="276" w:lineRule="auto"/>
        <w:ind w:right="41"/>
        <w:jc w:val="both"/>
      </w:pPr>
      <w:r w:rsidRPr="007911C1">
        <w:t xml:space="preserve">- Realizar el seguimiento de sus obligaciones de ejecución en los términos acordados en el contrato.</w:t>
      </w:r>
    </w:p>
    <w:p w14:paraId="7E865110" w14:textId="77777777" w:rsidR="007D5029" w:rsidRPr="00A27F48" w:rsidRDefault="007D5029" w:rsidP="00CF407D">
      <w:pPr>
        <w:pStyle w:val="Textindependent"/>
        <w:spacing w:line="276" w:lineRule="auto"/>
        <w:ind w:right="41"/>
        <w:jc w:val="both"/>
      </w:pPr>
    </w:p>
    <w:p w14:paraId="01E0DFD5" w14:textId="28A4876C" w:rsidR="007C770A" w:rsidRPr="00A27F48" w:rsidRDefault="00D957DF" w:rsidP="00CF407D">
      <w:pPr>
        <w:pStyle w:val="Textindependent"/>
        <w:spacing w:line="276" w:lineRule="auto"/>
        <w:ind w:right="41"/>
        <w:jc w:val="both"/>
      </w:pPr>
      <w:r w:rsidRPr="007911C1">
        <w:t>- Verificar el efectivo cumplimiento de las obligaciones del adjudicatario en materia social, fiscal y medioambiental, y en relación con los subcontratistas, en su caso, así como el cumplimiento de las obligaciones establecidas en el contrato supongan la aportación de documentación o la realización de trámites de tipo administrativo.</w:t>
      </w:r>
    </w:p>
    <w:p w14:paraId="2AF79C29" w14:textId="77777777" w:rsidR="007D5029" w:rsidRPr="00A27F48" w:rsidRDefault="007D5029" w:rsidP="00CF407D">
      <w:pPr>
        <w:pStyle w:val="Textindependent"/>
        <w:spacing w:line="276" w:lineRule="auto"/>
        <w:ind w:right="41"/>
        <w:jc w:val="both"/>
      </w:pPr>
    </w:p>
    <w:p w14:paraId="782EAA0F" w14:textId="77777777" w:rsidR="007C770A" w:rsidRPr="00A27F48" w:rsidRDefault="00D957DF" w:rsidP="00CF407D">
      <w:pPr>
        <w:pStyle w:val="Textindependent"/>
        <w:spacing w:line="276" w:lineRule="auto"/>
        <w:ind w:right="41"/>
        <w:jc w:val="both"/>
      </w:pPr>
      <w:r w:rsidRPr="007911C1">
        <w:t xml:space="preserve">- Promover las reuniones que resulten necesarias a fin de solucionar cualquier incidente que surja en la ejecución del objeto del contrato, sin perjuicio de su resolución por el órgano de contratación por el procedimiento contradictorio establecido en el artículo 97 del Reglamento General de la Ley de Contratos de las Administraciones Públicas.</w:t>
      </w:r>
    </w:p>
    <w:p w14:paraId="313EF823" w14:textId="77777777" w:rsidR="007D5029" w:rsidRPr="00A27F48" w:rsidRDefault="007D5029" w:rsidP="00CF407D">
      <w:pPr>
        <w:pStyle w:val="Textindependent"/>
        <w:spacing w:line="276" w:lineRule="auto"/>
        <w:ind w:right="41"/>
        <w:jc w:val="both"/>
      </w:pPr>
    </w:p>
    <w:p w14:paraId="57C225C3" w14:textId="6085AECD" w:rsidR="007C770A" w:rsidRPr="00A27F48" w:rsidRDefault="00D957DF" w:rsidP="00CF407D">
      <w:pPr>
        <w:pStyle w:val="Textindependent"/>
        <w:spacing w:line="276" w:lineRule="auto"/>
        <w:ind w:right="41"/>
        <w:jc w:val="both"/>
      </w:pPr>
      <w:r w:rsidRPr="007911C1">
        <w:t>- Dar al concesionario las instrucciones oportunas para asegurar el efectivo cumplimiento del contrato en los términos pactados, que serán inmediatamente ejecutivas cuando puedan afectar a la seguridad de las personas o cuando la demora en su aplicación pueda implicar que reporten inútiles posteriormente en función del desarrollo de la ejecución del contrato; en los demás casos, y en caso de mostrar su disconformidad el adjudicatario, resolverá sobre la medida en adoptar el órgano de contratación, sin perjuicio de las posibles indemnizaciones que puedan proceder.</w:t>
      </w:r>
    </w:p>
    <w:p w14:paraId="4E2F9BE1" w14:textId="77777777" w:rsidR="007D5029" w:rsidRPr="00A27F48" w:rsidRDefault="007D5029" w:rsidP="00CF407D">
      <w:pPr>
        <w:pStyle w:val="Textindependent"/>
        <w:spacing w:line="276" w:lineRule="auto"/>
        <w:ind w:right="41"/>
        <w:jc w:val="both"/>
      </w:pPr>
    </w:p>
    <w:p w14:paraId="137BF21D" w14:textId="77777777" w:rsidR="007C770A" w:rsidRPr="00A27F48" w:rsidRDefault="00D957DF" w:rsidP="00CF407D">
      <w:pPr>
        <w:pStyle w:val="Textindependent"/>
        <w:spacing w:line="276" w:lineRule="auto"/>
        <w:ind w:right="41"/>
        <w:jc w:val="both"/>
      </w:pPr>
      <w:r w:rsidRPr="007911C1">
        <w:t xml:space="preserve">- Proponer la imposición de penalidades por incumplimientos contractuales.</w:t>
      </w:r>
    </w:p>
    <w:p w14:paraId="1504012E" w14:textId="77777777" w:rsidR="007D5029" w:rsidRPr="00A27F48" w:rsidRDefault="007D5029" w:rsidP="00CF407D">
      <w:pPr>
        <w:pStyle w:val="Textindependent"/>
        <w:spacing w:line="276" w:lineRule="auto"/>
        <w:ind w:right="41"/>
        <w:jc w:val="both"/>
      </w:pPr>
    </w:p>
    <w:p w14:paraId="55ADEF7E" w14:textId="77777777" w:rsidR="00D957DF" w:rsidRPr="00A27F48" w:rsidRDefault="00D957DF" w:rsidP="00CF407D">
      <w:pPr>
        <w:pStyle w:val="Textindependent"/>
        <w:spacing w:line="276" w:lineRule="auto"/>
        <w:ind w:right="41"/>
        <w:jc w:val="both"/>
      </w:pPr>
      <w:r w:rsidRPr="007911C1">
        <w:t>- Informar en los expedientes de reclamación de daños y perjuicios que haya suscitado la ejecución del contrato.</w:t>
      </w:r>
    </w:p>
    <w:p w14:paraId="0CC98DF1" w14:textId="77777777" w:rsidR="003C1144" w:rsidRPr="007911C1" w:rsidRDefault="003C1144" w:rsidP="00CF407D">
      <w:pPr>
        <w:pStyle w:val="Ttol2"/>
        <w:tabs>
          <w:tab w:val="left" w:pos="469"/>
        </w:tabs>
        <w:spacing w:line="276" w:lineRule="auto"/>
        <w:ind w:left="-247" w:right="41" w:firstLine="0"/>
        <w:jc w:val="both"/>
        <w:rPr>
          <w:b w:val="0"/>
          <w:bCs w:val="0"/>
        </w:rPr>
      </w:pPr>
    </w:p>
    <w:p w14:paraId="2B570FDF" w14:textId="0B78276C" w:rsidR="003C1144" w:rsidRPr="007911C1" w:rsidRDefault="00137490" w:rsidP="00CF407D">
      <w:pPr>
        <w:pStyle w:val="Ttol2"/>
        <w:numPr>
          <w:ilvl w:val="0"/>
          <w:numId w:val="1"/>
        </w:numPr>
        <w:tabs>
          <w:tab w:val="left" w:pos="469"/>
        </w:tabs>
        <w:spacing w:line="276" w:lineRule="auto"/>
        <w:ind w:right="41"/>
        <w:jc w:val="both"/>
      </w:pPr>
      <w:r>
        <w:t>Tratamiento de datos</w:t>
      </w:r>
    </w:p>
    <w:p w14:paraId="4608B621" w14:textId="77777777" w:rsidR="007D5029" w:rsidRDefault="007D5029" w:rsidP="00CF407D">
      <w:pPr>
        <w:pStyle w:val="Ttol2"/>
        <w:tabs>
          <w:tab w:val="left" w:pos="469"/>
        </w:tabs>
        <w:spacing w:line="276" w:lineRule="auto"/>
        <w:ind w:left="-247" w:right="41" w:firstLine="0"/>
        <w:jc w:val="both"/>
      </w:pPr>
    </w:p>
    <w:p w14:paraId="0F37C431" w14:textId="31C13787" w:rsidR="00A16BE6" w:rsidRDefault="003C1144" w:rsidP="00CF407D">
      <w:pPr>
        <w:pStyle w:val="Textindependent"/>
        <w:spacing w:line="276" w:lineRule="auto"/>
        <w:ind w:right="41"/>
        <w:jc w:val="both"/>
      </w:pPr>
      <w:r w:rsidRPr="007911C1">
        <w:t>La entidad concesionaria como encargada del tratamiento de datos y su personal, en su caso, en cumplimiento de los principios de integridad y confidencialidad deben tratar los datos personales a los que tengan acceso de forma que garanticen una seguridad adecuada incluida la protección contra el tratamiento no autorizado o ilícito y contra su pérdida, destrucción o daño accidental, mediante la aplicación de medidas técnicas u organizativas apropiadas de conformidad con la Ley Orgánica de Protección de Datos de Carácter Personal y en el Reglamento 2016/679 relativo a la protección de las personas físicas en lo que se refiere al tratamiento de datos personales ya la libre circulación de estos datos (Reglamento general de protección de datos).</w:t>
      </w:r>
    </w:p>
    <w:p w14:paraId="5C7C0D68" w14:textId="77777777" w:rsidR="00137490" w:rsidRPr="007911C1" w:rsidRDefault="00137490" w:rsidP="00CF407D">
      <w:pPr>
        <w:pStyle w:val="Textindependent"/>
        <w:spacing w:line="276" w:lineRule="auto"/>
        <w:ind w:right="41"/>
        <w:jc w:val="both"/>
      </w:pPr>
    </w:p>
    <w:p w14:paraId="4572D8FB" w14:textId="77777777" w:rsidR="00BC7B87" w:rsidRPr="007911C1" w:rsidRDefault="00BC7B87" w:rsidP="00CF407D">
      <w:pPr>
        <w:pStyle w:val="Textindependent"/>
        <w:spacing w:line="276" w:lineRule="auto"/>
        <w:ind w:right="41"/>
        <w:jc w:val="both"/>
      </w:pPr>
    </w:p>
    <w:p w14:paraId="61FAFF0E" w14:textId="5C302A6F" w:rsidR="00D64DA3" w:rsidRDefault="00263778" w:rsidP="00CF407D">
      <w:pPr>
        <w:pStyle w:val="Ttol2"/>
        <w:numPr>
          <w:ilvl w:val="0"/>
          <w:numId w:val="1"/>
        </w:numPr>
        <w:tabs>
          <w:tab w:val="left" w:pos="469"/>
        </w:tabs>
        <w:spacing w:line="276" w:lineRule="auto"/>
        <w:ind w:right="41"/>
        <w:jc w:val="both"/>
      </w:pPr>
      <w:r w:rsidRPr="007911C1">
        <w:t>Régimen jurídico de la concesión y jurisdicción competente</w:t>
      </w:r>
    </w:p>
    <w:p w14:paraId="7517AF2C" w14:textId="77777777" w:rsidR="00FD1A9C" w:rsidRPr="007911C1" w:rsidRDefault="00FD1A9C" w:rsidP="00CF407D">
      <w:pPr>
        <w:pStyle w:val="Ttol2"/>
        <w:tabs>
          <w:tab w:val="left" w:pos="469"/>
        </w:tabs>
        <w:spacing w:line="276" w:lineRule="auto"/>
        <w:ind w:left="134" w:right="41" w:firstLine="0"/>
        <w:jc w:val="both"/>
      </w:pPr>
    </w:p>
    <w:p w14:paraId="4A09FD6E" w14:textId="3ED8DA56" w:rsidR="000910DE" w:rsidRPr="007911C1" w:rsidRDefault="009C3D79" w:rsidP="00CF407D">
      <w:pPr>
        <w:pStyle w:val="Textindependent"/>
        <w:spacing w:line="276" w:lineRule="auto"/>
        <w:ind w:right="41"/>
        <w:jc w:val="both"/>
      </w:pPr>
      <w:r>
        <w:t xml:space="preserve">Corresponde al Ayuntamiento de</w:t>
      </w:r>
      <w:r w:rsidR="00E9636A" w:rsidRPr="00E9636A">
        <w:rPr>
          <w:highlight w:val="yellow"/>
        </w:rPr>
        <w:t>XXXXX</w:t>
      </w:r>
      <w:r w:rsidR="00E9636A">
        <w:t xml:space="preserve">la prerrogativa de interpretar los términos y condiciones de la concesión administrativa, resolver con lo que comporte su cumplimiento, modificarla por razones de interés público, acordar su resolución y determinar los efectos de la concesión dentro de los límites y con sujeción a los requisitos y efectos de la misma. La jurisdicción contencioso-administrativa será la competente para resolver las controversias que surjan entre las partes en vía administrativa.  </w:t>
      </w:r>
    </w:p>
    <w:p w14:paraId="7C4C3116" w14:textId="77777777" w:rsidR="000910DE" w:rsidRPr="007911C1" w:rsidRDefault="000910DE" w:rsidP="00CF407D">
      <w:pPr>
        <w:pStyle w:val="Textindependent"/>
        <w:spacing w:line="276" w:lineRule="auto"/>
        <w:ind w:right="41"/>
        <w:jc w:val="both"/>
      </w:pPr>
    </w:p>
    <w:p w14:paraId="120407D0" w14:textId="77777777" w:rsidR="000910DE" w:rsidRPr="007911C1" w:rsidRDefault="000910DE" w:rsidP="00CF407D">
      <w:pPr>
        <w:pStyle w:val="Textindependent"/>
        <w:spacing w:line="276" w:lineRule="auto"/>
        <w:ind w:right="41"/>
        <w:jc w:val="both"/>
      </w:pPr>
    </w:p>
    <w:p w14:paraId="3FAC82EA" w14:textId="77777777" w:rsidR="00386493" w:rsidRPr="007911C1" w:rsidRDefault="00386493" w:rsidP="00CF407D">
      <w:pPr>
        <w:pStyle w:val="Textindependent"/>
        <w:spacing w:line="276" w:lineRule="auto"/>
        <w:ind w:right="41"/>
        <w:jc w:val="both"/>
      </w:pPr>
    </w:p>
    <w:p w14:paraId="5827285E" w14:textId="77777777" w:rsidR="00386493" w:rsidRPr="007911C1" w:rsidRDefault="00386493" w:rsidP="00CF407D">
      <w:pPr>
        <w:pStyle w:val="Textindependent"/>
        <w:spacing w:line="276" w:lineRule="auto"/>
        <w:ind w:right="41"/>
        <w:jc w:val="both"/>
      </w:pPr>
    </w:p>
    <w:p w14:paraId="7144846C" w14:textId="77777777" w:rsidR="00386493" w:rsidRPr="007911C1" w:rsidRDefault="00386493" w:rsidP="00CF407D">
      <w:pPr>
        <w:pStyle w:val="Textindependent"/>
        <w:spacing w:line="276" w:lineRule="auto"/>
        <w:ind w:right="41"/>
        <w:jc w:val="both"/>
      </w:pPr>
    </w:p>
    <w:p w14:paraId="6C99211D" w14:textId="77777777" w:rsidR="000910DE" w:rsidRPr="00556A67" w:rsidRDefault="000910DE" w:rsidP="00CF407D">
      <w:pPr>
        <w:pStyle w:val="Textindependent"/>
        <w:spacing w:line="360" w:lineRule="auto"/>
        <w:ind w:right="41"/>
        <w:jc w:val="both"/>
        <w:rPr>
          <w:sz w:val="24"/>
        </w:rPr>
      </w:pPr>
    </w:p>
    <w:p w14:paraId="4998355E" w14:textId="77777777" w:rsidR="000910DE" w:rsidRDefault="000910DE" w:rsidP="00CF407D">
      <w:pPr>
        <w:pStyle w:val="Textindependent"/>
        <w:spacing w:line="360" w:lineRule="auto"/>
        <w:ind w:right="41"/>
        <w:jc w:val="both"/>
        <w:rPr>
          <w:sz w:val="24"/>
        </w:rPr>
      </w:pPr>
    </w:p>
    <w:p w14:paraId="6F443D46" w14:textId="77777777" w:rsidR="005D0399" w:rsidRDefault="005D0399" w:rsidP="00CF407D">
      <w:pPr>
        <w:pStyle w:val="Textindependent"/>
        <w:spacing w:line="360" w:lineRule="auto"/>
        <w:ind w:right="41"/>
        <w:jc w:val="both"/>
        <w:rPr>
          <w:sz w:val="24"/>
        </w:rPr>
      </w:pPr>
    </w:p>
    <w:p w14:paraId="27EF9660" w14:textId="77777777" w:rsidR="005D0399" w:rsidRDefault="005D0399" w:rsidP="00CF407D">
      <w:pPr>
        <w:pStyle w:val="Textindependent"/>
        <w:spacing w:line="360" w:lineRule="auto"/>
        <w:ind w:right="41"/>
        <w:jc w:val="both"/>
        <w:rPr>
          <w:sz w:val="24"/>
        </w:rPr>
      </w:pPr>
    </w:p>
    <w:p w14:paraId="2FFD925D" w14:textId="77777777" w:rsidR="005D0399" w:rsidRDefault="005D0399" w:rsidP="00CF407D">
      <w:pPr>
        <w:pStyle w:val="Textindependent"/>
        <w:spacing w:line="360" w:lineRule="auto"/>
        <w:ind w:right="41"/>
        <w:jc w:val="both"/>
        <w:rPr>
          <w:sz w:val="24"/>
        </w:rPr>
      </w:pPr>
    </w:p>
    <w:p w14:paraId="2DE4C2B1" w14:textId="77777777" w:rsidR="005D0399" w:rsidRDefault="005D0399" w:rsidP="00CF407D">
      <w:pPr>
        <w:jc w:val="both"/>
        <w:rPr>
          <w:sz w:val="24"/>
        </w:rPr>
      </w:pPr>
      <w:r>
        <w:rPr>
          <w:sz w:val="24"/>
        </w:rPr>
        <w:br w:type="page"/>
      </w:r>
    </w:p>
    <w:p w14:paraId="134C5315" w14:textId="77777777" w:rsidR="00BC7B87" w:rsidRPr="00556A67" w:rsidRDefault="00091BD1" w:rsidP="00CF407D">
      <w:pPr>
        <w:pStyle w:val="Ttol2"/>
        <w:spacing w:line="360" w:lineRule="auto"/>
        <w:ind w:left="0" w:right="41" w:firstLine="0"/>
        <w:jc w:val="both"/>
      </w:pPr>
      <w:r w:rsidRPr="00556A67">
        <w:lastRenderedPageBreak/>
        <w:t>ANEXO 1</w:t>
      </w:r>
    </w:p>
    <w:p w14:paraId="721C0F03" w14:textId="77777777" w:rsidR="000910DE" w:rsidRPr="00556A67" w:rsidRDefault="000910DE" w:rsidP="00CF407D">
      <w:pPr>
        <w:pStyle w:val="Textindependent"/>
        <w:spacing w:line="360" w:lineRule="auto"/>
        <w:ind w:right="41"/>
        <w:jc w:val="both"/>
      </w:pPr>
    </w:p>
    <w:p w14:paraId="3978E3BF" w14:textId="507FDDBE" w:rsidR="000910DE" w:rsidRDefault="000910DE" w:rsidP="00CF407D">
      <w:pPr>
        <w:pStyle w:val="Textindependent"/>
        <w:spacing w:line="360" w:lineRule="auto"/>
        <w:ind w:right="41"/>
        <w:jc w:val="both"/>
      </w:pPr>
      <w:r w:rsidRPr="00556A67">
        <w:rPr>
          <w:highlight w:val="yellow"/>
        </w:rPr>
        <w:t xml:space="preserve">Planos ubicación del espacio de dominio público que se concesiona</w:t>
      </w:r>
    </w:p>
    <w:p w14:paraId="546A9677" w14:textId="181B4845" w:rsidR="003705E0" w:rsidRDefault="003705E0" w:rsidP="00CF407D">
      <w:pPr>
        <w:pStyle w:val="Textindependent"/>
        <w:spacing w:line="360" w:lineRule="auto"/>
        <w:ind w:right="41"/>
        <w:jc w:val="both"/>
      </w:pPr>
    </w:p>
    <w:p w14:paraId="69B04E43" w14:textId="2BB76052" w:rsidR="003705E0" w:rsidRDefault="003705E0" w:rsidP="00CF407D">
      <w:pPr>
        <w:pStyle w:val="Textindependent"/>
        <w:spacing w:line="360" w:lineRule="auto"/>
        <w:ind w:right="41"/>
        <w:jc w:val="both"/>
      </w:pPr>
    </w:p>
    <w:p w14:paraId="34F6E68F" w14:textId="7EF7BB56" w:rsidR="003705E0" w:rsidRDefault="003705E0" w:rsidP="00CF407D">
      <w:pPr>
        <w:pStyle w:val="Textindependent"/>
        <w:spacing w:line="360" w:lineRule="auto"/>
        <w:ind w:right="41"/>
        <w:jc w:val="both"/>
      </w:pPr>
    </w:p>
    <w:p w14:paraId="00DAC5B6" w14:textId="63DF8725" w:rsidR="003705E0" w:rsidRDefault="003705E0" w:rsidP="00CF407D">
      <w:pPr>
        <w:pStyle w:val="Textindependent"/>
        <w:spacing w:line="360" w:lineRule="auto"/>
        <w:ind w:right="41"/>
        <w:jc w:val="both"/>
      </w:pPr>
    </w:p>
    <w:p w14:paraId="115080D8" w14:textId="586B9AB6" w:rsidR="003705E0" w:rsidRDefault="003705E0" w:rsidP="00CF407D">
      <w:pPr>
        <w:pStyle w:val="Textindependent"/>
        <w:spacing w:line="360" w:lineRule="auto"/>
        <w:ind w:right="41"/>
        <w:jc w:val="both"/>
      </w:pPr>
    </w:p>
    <w:p w14:paraId="331B1375" w14:textId="30C63317" w:rsidR="003705E0" w:rsidRDefault="003705E0" w:rsidP="00CF407D">
      <w:pPr>
        <w:pStyle w:val="Textindependent"/>
        <w:spacing w:line="360" w:lineRule="auto"/>
        <w:ind w:right="41"/>
        <w:jc w:val="both"/>
      </w:pPr>
    </w:p>
    <w:p w14:paraId="3EA2CD0D" w14:textId="06A14172" w:rsidR="003705E0" w:rsidRDefault="003705E0" w:rsidP="00CF407D">
      <w:pPr>
        <w:pStyle w:val="Textindependent"/>
        <w:spacing w:line="360" w:lineRule="auto"/>
        <w:ind w:right="41"/>
        <w:jc w:val="both"/>
      </w:pPr>
    </w:p>
    <w:p w14:paraId="73585E18" w14:textId="201EBAF4" w:rsidR="003705E0" w:rsidRDefault="003705E0" w:rsidP="00CF407D">
      <w:pPr>
        <w:pStyle w:val="Textindependent"/>
        <w:spacing w:line="360" w:lineRule="auto"/>
        <w:ind w:right="41"/>
        <w:jc w:val="both"/>
      </w:pPr>
    </w:p>
    <w:p w14:paraId="55F6DC69" w14:textId="7A7283B4" w:rsidR="003705E0" w:rsidRDefault="003705E0" w:rsidP="00CF407D">
      <w:pPr>
        <w:pStyle w:val="Textindependent"/>
        <w:spacing w:line="360" w:lineRule="auto"/>
        <w:ind w:right="41"/>
        <w:jc w:val="both"/>
      </w:pPr>
    </w:p>
    <w:p w14:paraId="16338F3F" w14:textId="530B2B4B" w:rsidR="003705E0" w:rsidRDefault="003705E0" w:rsidP="00CF407D">
      <w:pPr>
        <w:pStyle w:val="Textindependent"/>
        <w:spacing w:line="360" w:lineRule="auto"/>
        <w:ind w:right="41"/>
        <w:jc w:val="both"/>
      </w:pPr>
    </w:p>
    <w:p w14:paraId="6E88BA0E" w14:textId="0E5694D0" w:rsidR="003705E0" w:rsidRDefault="003705E0" w:rsidP="00CF407D">
      <w:pPr>
        <w:pStyle w:val="Textindependent"/>
        <w:spacing w:line="360" w:lineRule="auto"/>
        <w:ind w:right="41"/>
        <w:jc w:val="both"/>
      </w:pPr>
    </w:p>
    <w:p w14:paraId="2A97AE6E" w14:textId="180B74A6" w:rsidR="003705E0" w:rsidRDefault="003705E0" w:rsidP="00CF407D">
      <w:pPr>
        <w:pStyle w:val="Textindependent"/>
        <w:spacing w:line="360" w:lineRule="auto"/>
        <w:ind w:right="41"/>
        <w:jc w:val="both"/>
      </w:pPr>
    </w:p>
    <w:p w14:paraId="0A86D11C" w14:textId="7110D99D" w:rsidR="003705E0" w:rsidRDefault="003705E0" w:rsidP="00CF407D">
      <w:pPr>
        <w:pStyle w:val="Textindependent"/>
        <w:spacing w:line="360" w:lineRule="auto"/>
        <w:ind w:right="41"/>
        <w:jc w:val="both"/>
      </w:pPr>
    </w:p>
    <w:p w14:paraId="2E794FF3" w14:textId="7EFCF71D" w:rsidR="003705E0" w:rsidRDefault="003705E0" w:rsidP="00CF407D">
      <w:pPr>
        <w:pStyle w:val="Textindependent"/>
        <w:spacing w:line="360" w:lineRule="auto"/>
        <w:ind w:right="41"/>
        <w:jc w:val="both"/>
      </w:pPr>
    </w:p>
    <w:p w14:paraId="49A10B92" w14:textId="4245B994" w:rsidR="003705E0" w:rsidRDefault="003705E0" w:rsidP="00CF407D">
      <w:pPr>
        <w:pStyle w:val="Textindependent"/>
        <w:spacing w:line="360" w:lineRule="auto"/>
        <w:ind w:right="41"/>
        <w:jc w:val="both"/>
      </w:pPr>
    </w:p>
    <w:p w14:paraId="07ED3EEE" w14:textId="3393F3F9" w:rsidR="003705E0" w:rsidRDefault="003705E0" w:rsidP="00CF407D">
      <w:pPr>
        <w:pStyle w:val="Textindependent"/>
        <w:spacing w:line="360" w:lineRule="auto"/>
        <w:ind w:right="41"/>
        <w:jc w:val="both"/>
      </w:pPr>
    </w:p>
    <w:p w14:paraId="4E03642F" w14:textId="732738E9" w:rsidR="003705E0" w:rsidRDefault="003705E0" w:rsidP="00CF407D">
      <w:pPr>
        <w:pStyle w:val="Textindependent"/>
        <w:spacing w:line="360" w:lineRule="auto"/>
        <w:ind w:right="41"/>
        <w:jc w:val="both"/>
      </w:pPr>
    </w:p>
    <w:p w14:paraId="42BF3AAE" w14:textId="3D3AFEC0" w:rsidR="003705E0" w:rsidRDefault="003705E0" w:rsidP="00CF407D">
      <w:pPr>
        <w:pStyle w:val="Textindependent"/>
        <w:spacing w:line="360" w:lineRule="auto"/>
        <w:ind w:right="41"/>
        <w:jc w:val="both"/>
      </w:pPr>
    </w:p>
    <w:p w14:paraId="1B4BE7EA" w14:textId="4A0CBF85" w:rsidR="003705E0" w:rsidRDefault="003705E0" w:rsidP="00CF407D">
      <w:pPr>
        <w:pStyle w:val="Textindependent"/>
        <w:spacing w:line="360" w:lineRule="auto"/>
        <w:ind w:right="41"/>
        <w:jc w:val="both"/>
      </w:pPr>
    </w:p>
    <w:p w14:paraId="661C1E0A" w14:textId="5FB965D5" w:rsidR="003705E0" w:rsidRDefault="003705E0" w:rsidP="00CF407D">
      <w:pPr>
        <w:pStyle w:val="Textindependent"/>
        <w:spacing w:line="360" w:lineRule="auto"/>
        <w:ind w:right="41"/>
        <w:jc w:val="both"/>
      </w:pPr>
    </w:p>
    <w:p w14:paraId="66849469" w14:textId="073E7FE7" w:rsidR="003705E0" w:rsidRDefault="003705E0" w:rsidP="00CF407D">
      <w:pPr>
        <w:pStyle w:val="Textindependent"/>
        <w:spacing w:line="360" w:lineRule="auto"/>
        <w:ind w:right="41"/>
        <w:jc w:val="both"/>
      </w:pPr>
    </w:p>
    <w:p w14:paraId="03BD68C9" w14:textId="14698C69" w:rsidR="003705E0" w:rsidRDefault="003705E0" w:rsidP="00CF407D">
      <w:pPr>
        <w:pStyle w:val="Textindependent"/>
        <w:spacing w:line="360" w:lineRule="auto"/>
        <w:ind w:right="41"/>
        <w:jc w:val="both"/>
      </w:pPr>
    </w:p>
    <w:p w14:paraId="303C6420" w14:textId="17D9DA26" w:rsidR="003705E0" w:rsidRDefault="003705E0" w:rsidP="00CF407D">
      <w:pPr>
        <w:pStyle w:val="Textindependent"/>
        <w:spacing w:line="360" w:lineRule="auto"/>
        <w:ind w:right="41"/>
        <w:jc w:val="both"/>
      </w:pPr>
    </w:p>
    <w:p w14:paraId="1B9291F7" w14:textId="60F66002" w:rsidR="003705E0" w:rsidRDefault="003705E0" w:rsidP="00CF407D">
      <w:pPr>
        <w:pStyle w:val="Textindependent"/>
        <w:spacing w:line="360" w:lineRule="auto"/>
        <w:ind w:right="41"/>
        <w:jc w:val="both"/>
      </w:pPr>
    </w:p>
    <w:p w14:paraId="66CE1E2A" w14:textId="0C68319D" w:rsidR="003705E0" w:rsidRDefault="003705E0" w:rsidP="00CF407D">
      <w:pPr>
        <w:pStyle w:val="Textindependent"/>
        <w:spacing w:line="360" w:lineRule="auto"/>
        <w:ind w:right="41"/>
        <w:jc w:val="both"/>
      </w:pPr>
    </w:p>
    <w:p w14:paraId="14440D49" w14:textId="11BE544F" w:rsidR="003705E0" w:rsidRDefault="003705E0" w:rsidP="00CF407D">
      <w:pPr>
        <w:pStyle w:val="Textindependent"/>
        <w:spacing w:line="360" w:lineRule="auto"/>
        <w:ind w:right="41"/>
        <w:jc w:val="both"/>
      </w:pPr>
    </w:p>
    <w:p w14:paraId="4DB5034F" w14:textId="344CD8C6" w:rsidR="003705E0" w:rsidRDefault="003705E0" w:rsidP="00CF407D">
      <w:pPr>
        <w:pStyle w:val="Textindependent"/>
        <w:spacing w:line="360" w:lineRule="auto"/>
        <w:ind w:right="41"/>
        <w:jc w:val="both"/>
      </w:pPr>
    </w:p>
    <w:p w14:paraId="0324ED10" w14:textId="3AA73D14" w:rsidR="003705E0" w:rsidRDefault="003705E0" w:rsidP="00CF407D">
      <w:pPr>
        <w:pStyle w:val="Textindependent"/>
        <w:spacing w:line="360" w:lineRule="auto"/>
        <w:ind w:right="41"/>
        <w:jc w:val="both"/>
      </w:pPr>
    </w:p>
    <w:p w14:paraId="3CDEFFEF" w14:textId="520D523C" w:rsidR="003705E0" w:rsidRDefault="003705E0" w:rsidP="00CF407D">
      <w:pPr>
        <w:pStyle w:val="Textindependent"/>
        <w:spacing w:line="360" w:lineRule="auto"/>
        <w:ind w:right="41"/>
        <w:jc w:val="both"/>
      </w:pPr>
    </w:p>
    <w:p w14:paraId="64189C8A" w14:textId="1F3A44AF" w:rsidR="003705E0" w:rsidRDefault="003705E0" w:rsidP="00CF407D">
      <w:pPr>
        <w:pStyle w:val="Textindependent"/>
        <w:spacing w:line="360" w:lineRule="auto"/>
        <w:ind w:right="41"/>
        <w:jc w:val="both"/>
      </w:pPr>
    </w:p>
    <w:p w14:paraId="1969AC4B" w14:textId="06036E00" w:rsidR="003705E0" w:rsidRDefault="003705E0" w:rsidP="00CF407D">
      <w:pPr>
        <w:pStyle w:val="Textindependent"/>
        <w:spacing w:line="360" w:lineRule="auto"/>
        <w:ind w:right="41"/>
        <w:jc w:val="both"/>
      </w:pPr>
    </w:p>
    <w:p w14:paraId="4C9FA4AE" w14:textId="237D8745" w:rsidR="003705E0" w:rsidRDefault="003705E0" w:rsidP="00CF407D">
      <w:pPr>
        <w:pStyle w:val="Textindependent"/>
        <w:spacing w:line="360" w:lineRule="auto"/>
        <w:ind w:right="41"/>
        <w:jc w:val="both"/>
      </w:pPr>
    </w:p>
    <w:p w14:paraId="21BB36AA" w14:textId="262CCE02" w:rsidR="003705E0" w:rsidRDefault="003705E0" w:rsidP="00CF407D">
      <w:pPr>
        <w:pStyle w:val="Textindependent"/>
        <w:spacing w:line="360" w:lineRule="auto"/>
        <w:ind w:right="41"/>
        <w:jc w:val="both"/>
      </w:pPr>
    </w:p>
    <w:p w14:paraId="1FE7E9B0" w14:textId="1EFCB8F1" w:rsidR="003705E0" w:rsidRDefault="003705E0" w:rsidP="00CF407D">
      <w:pPr>
        <w:pStyle w:val="Textindependent"/>
        <w:spacing w:line="360" w:lineRule="auto"/>
        <w:ind w:right="41"/>
        <w:jc w:val="both"/>
      </w:pPr>
    </w:p>
    <w:p w14:paraId="604FAB46" w14:textId="6B6A7F55" w:rsidR="003705E0" w:rsidRDefault="003705E0" w:rsidP="00CF407D">
      <w:pPr>
        <w:pStyle w:val="Textindependent"/>
        <w:spacing w:line="360" w:lineRule="auto"/>
        <w:ind w:right="41"/>
        <w:jc w:val="both"/>
      </w:pPr>
    </w:p>
    <w:p w14:paraId="6FA3D716" w14:textId="7B7F66E4" w:rsidR="003705E0" w:rsidRDefault="003705E0" w:rsidP="00CF407D">
      <w:pPr>
        <w:pStyle w:val="Textindependent"/>
        <w:spacing w:line="360" w:lineRule="auto"/>
        <w:ind w:right="41"/>
        <w:jc w:val="both"/>
      </w:pPr>
    </w:p>
    <w:p w14:paraId="6B4FBF1F" w14:textId="4D205B7B" w:rsidR="003705E0" w:rsidRDefault="003705E0" w:rsidP="00CF407D">
      <w:pPr>
        <w:pStyle w:val="Ttol2"/>
        <w:spacing w:line="360" w:lineRule="auto"/>
        <w:ind w:left="0" w:right="41" w:firstLine="0"/>
        <w:jc w:val="both"/>
      </w:pPr>
      <w:r w:rsidRPr="00556A67">
        <w:t xml:space="preserve">ANEXO 2</w:t>
      </w:r>
    </w:p>
    <w:p w14:paraId="6D626C80" w14:textId="73E95D23" w:rsidR="003705E0" w:rsidRDefault="003705E0" w:rsidP="00CF407D">
      <w:pPr>
        <w:pStyle w:val="Ttol2"/>
        <w:spacing w:line="360" w:lineRule="auto"/>
        <w:ind w:left="0" w:right="41" w:firstLine="0"/>
        <w:jc w:val="both"/>
      </w:pPr>
    </w:p>
    <w:p w14:paraId="5AA7049E" w14:textId="546919CF" w:rsidR="003705E0" w:rsidRDefault="003705E0" w:rsidP="00CF407D">
      <w:pPr>
        <w:pStyle w:val="Ttol2"/>
        <w:spacing w:line="360" w:lineRule="auto"/>
        <w:ind w:left="0" w:right="41" w:firstLine="0"/>
        <w:jc w:val="both"/>
      </w:pPr>
    </w:p>
    <w:tbl>
      <w:tblPr>
        <w:tblStyle w:val="Taulaambquadrcula"/>
        <w:tblW w:w="0" w:type="auto"/>
        <w:tblLook w:val="04A0" w:firstRow="1" w:lastRow="0" w:firstColumn="1" w:lastColumn="0" w:noHBand="0" w:noVBand="1"/>
      </w:tblPr>
      <w:tblGrid>
        <w:gridCol w:w="1888"/>
        <w:gridCol w:w="2668"/>
        <w:gridCol w:w="2969"/>
        <w:gridCol w:w="2145"/>
      </w:tblGrid>
      <w:tr w:rsidR="003705E0" w:rsidRPr="003705E0" w14:paraId="48A9BC16" w14:textId="77777777" w:rsidTr="003705E0">
        <w:tc>
          <w:tcPr>
            <w:tcW w:w="1888" w:type="dxa"/>
          </w:tcPr>
          <w:p w14:paraId="52D74C5D" w14:textId="2CC8F5B0" w:rsidR="003705E0" w:rsidRPr="003705E0" w:rsidRDefault="003705E0" w:rsidP="00CF407D">
            <w:pPr>
              <w:pStyle w:val="Ttol2"/>
              <w:spacing w:line="360" w:lineRule="auto"/>
              <w:ind w:left="0" w:right="41" w:firstLine="0"/>
              <w:jc w:val="both"/>
              <w:rPr>
                <w:sz w:val="16"/>
                <w:szCs w:val="16"/>
              </w:rPr>
            </w:pPr>
            <w:r w:rsidRPr="003705E0">
              <w:rPr>
                <w:sz w:val="16"/>
                <w:szCs w:val="16"/>
              </w:rPr>
              <w:t>Nombre y apellidos / denominación</w:t>
            </w:r>
          </w:p>
        </w:tc>
        <w:tc>
          <w:tcPr>
            <w:tcW w:w="2668" w:type="dxa"/>
          </w:tcPr>
          <w:p w14:paraId="305A38CB" w14:textId="0B9639B2" w:rsidR="003705E0" w:rsidRPr="003705E0" w:rsidRDefault="003705E0" w:rsidP="00CF407D">
            <w:pPr>
              <w:pStyle w:val="Ttol2"/>
              <w:spacing w:line="360" w:lineRule="auto"/>
              <w:ind w:left="0" w:right="41" w:firstLine="0"/>
              <w:jc w:val="both"/>
              <w:rPr>
                <w:sz w:val="16"/>
                <w:szCs w:val="16"/>
              </w:rPr>
            </w:pPr>
            <w:r>
              <w:rPr>
                <w:sz w:val="16"/>
                <w:szCs w:val="16"/>
              </w:rPr>
              <w:t>DNI o CIF</w:t>
            </w:r>
          </w:p>
        </w:tc>
        <w:tc>
          <w:tcPr>
            <w:tcW w:w="2969" w:type="dxa"/>
          </w:tcPr>
          <w:p w14:paraId="289979C8" w14:textId="55120BC4" w:rsidR="003705E0" w:rsidRPr="003705E0" w:rsidRDefault="003705E0" w:rsidP="00CF407D">
            <w:pPr>
              <w:pStyle w:val="Ttol2"/>
              <w:spacing w:line="360" w:lineRule="auto"/>
              <w:ind w:left="0" w:right="41" w:firstLine="0"/>
              <w:jc w:val="both"/>
              <w:rPr>
                <w:sz w:val="16"/>
                <w:szCs w:val="16"/>
              </w:rPr>
            </w:pPr>
            <w:r w:rsidRPr="003705E0">
              <w:rPr>
                <w:sz w:val="16"/>
                <w:szCs w:val="16"/>
              </w:rPr>
              <w:t>Vinculación con la Comunidad energética</w:t>
            </w:r>
          </w:p>
        </w:tc>
        <w:tc>
          <w:tcPr>
            <w:tcW w:w="2145" w:type="dxa"/>
          </w:tcPr>
          <w:p w14:paraId="22E1BA03" w14:textId="4DF61BAB" w:rsidR="003705E0" w:rsidRPr="003705E0" w:rsidRDefault="003705E0" w:rsidP="00CF407D">
            <w:pPr>
              <w:pStyle w:val="Ttol2"/>
              <w:spacing w:line="360" w:lineRule="auto"/>
              <w:ind w:left="0" w:right="41" w:firstLine="0"/>
              <w:jc w:val="both"/>
              <w:rPr>
                <w:sz w:val="16"/>
                <w:szCs w:val="16"/>
              </w:rPr>
            </w:pPr>
            <w:r>
              <w:rPr>
                <w:sz w:val="16"/>
                <w:szCs w:val="16"/>
              </w:rPr>
              <w:t xml:space="preserve">Observaciones</w:t>
            </w:r>
          </w:p>
        </w:tc>
      </w:tr>
      <w:tr w:rsidR="003705E0" w14:paraId="664DDE7E" w14:textId="77777777" w:rsidTr="003705E0">
        <w:tc>
          <w:tcPr>
            <w:tcW w:w="1888" w:type="dxa"/>
          </w:tcPr>
          <w:p w14:paraId="32A17E45" w14:textId="77777777" w:rsidR="003705E0" w:rsidRDefault="003705E0" w:rsidP="00CF407D">
            <w:pPr>
              <w:pStyle w:val="Ttol2"/>
              <w:spacing w:line="360" w:lineRule="auto"/>
              <w:ind w:left="0" w:right="41" w:firstLine="0"/>
              <w:jc w:val="both"/>
            </w:pPr>
          </w:p>
        </w:tc>
        <w:tc>
          <w:tcPr>
            <w:tcW w:w="2668" w:type="dxa"/>
          </w:tcPr>
          <w:p w14:paraId="3DFFCF6B" w14:textId="77777777" w:rsidR="003705E0" w:rsidRDefault="003705E0" w:rsidP="00CF407D">
            <w:pPr>
              <w:pStyle w:val="Ttol2"/>
              <w:spacing w:line="360" w:lineRule="auto"/>
              <w:ind w:left="0" w:right="41" w:firstLine="0"/>
              <w:jc w:val="both"/>
            </w:pPr>
          </w:p>
        </w:tc>
        <w:tc>
          <w:tcPr>
            <w:tcW w:w="2969" w:type="dxa"/>
          </w:tcPr>
          <w:p w14:paraId="7875F494" w14:textId="10418E61" w:rsidR="003705E0" w:rsidRDefault="003705E0" w:rsidP="00CF407D">
            <w:pPr>
              <w:pStyle w:val="Ttol2"/>
              <w:spacing w:line="360" w:lineRule="auto"/>
              <w:ind w:left="0" w:right="41" w:firstLine="0"/>
              <w:jc w:val="both"/>
            </w:pPr>
          </w:p>
        </w:tc>
        <w:tc>
          <w:tcPr>
            <w:tcW w:w="2145" w:type="dxa"/>
          </w:tcPr>
          <w:p w14:paraId="6034D7F6" w14:textId="77777777" w:rsidR="003705E0" w:rsidRDefault="003705E0" w:rsidP="00CF407D">
            <w:pPr>
              <w:pStyle w:val="Ttol2"/>
              <w:spacing w:line="360" w:lineRule="auto"/>
              <w:ind w:left="0" w:right="41" w:firstLine="0"/>
              <w:jc w:val="both"/>
            </w:pPr>
          </w:p>
        </w:tc>
      </w:tr>
      <w:tr w:rsidR="003705E0" w14:paraId="0D9A377C" w14:textId="77777777" w:rsidTr="003705E0">
        <w:tc>
          <w:tcPr>
            <w:tcW w:w="1888" w:type="dxa"/>
          </w:tcPr>
          <w:p w14:paraId="545D77B7" w14:textId="77777777" w:rsidR="003705E0" w:rsidRDefault="003705E0" w:rsidP="00CF407D">
            <w:pPr>
              <w:pStyle w:val="Ttol2"/>
              <w:spacing w:line="360" w:lineRule="auto"/>
              <w:ind w:left="0" w:right="41" w:firstLine="0"/>
              <w:jc w:val="both"/>
            </w:pPr>
          </w:p>
        </w:tc>
        <w:tc>
          <w:tcPr>
            <w:tcW w:w="2668" w:type="dxa"/>
          </w:tcPr>
          <w:p w14:paraId="37B0E65E" w14:textId="77777777" w:rsidR="003705E0" w:rsidRDefault="003705E0" w:rsidP="00CF407D">
            <w:pPr>
              <w:pStyle w:val="Ttol2"/>
              <w:spacing w:line="360" w:lineRule="auto"/>
              <w:ind w:left="0" w:right="41" w:firstLine="0"/>
              <w:jc w:val="both"/>
            </w:pPr>
          </w:p>
        </w:tc>
        <w:tc>
          <w:tcPr>
            <w:tcW w:w="2969" w:type="dxa"/>
          </w:tcPr>
          <w:p w14:paraId="20C68F8F" w14:textId="19C50DD8" w:rsidR="003705E0" w:rsidRDefault="003705E0" w:rsidP="00CF407D">
            <w:pPr>
              <w:pStyle w:val="Ttol2"/>
              <w:spacing w:line="360" w:lineRule="auto"/>
              <w:ind w:left="0" w:right="41" w:firstLine="0"/>
              <w:jc w:val="both"/>
            </w:pPr>
          </w:p>
        </w:tc>
        <w:tc>
          <w:tcPr>
            <w:tcW w:w="2145" w:type="dxa"/>
          </w:tcPr>
          <w:p w14:paraId="7C7E1FE3" w14:textId="77777777" w:rsidR="003705E0" w:rsidRDefault="003705E0" w:rsidP="00CF407D">
            <w:pPr>
              <w:pStyle w:val="Ttol2"/>
              <w:spacing w:line="360" w:lineRule="auto"/>
              <w:ind w:left="0" w:right="41" w:firstLine="0"/>
              <w:jc w:val="both"/>
            </w:pPr>
          </w:p>
        </w:tc>
      </w:tr>
      <w:tr w:rsidR="003705E0" w14:paraId="0C9AF68C" w14:textId="77777777" w:rsidTr="003705E0">
        <w:tc>
          <w:tcPr>
            <w:tcW w:w="1888" w:type="dxa"/>
          </w:tcPr>
          <w:p w14:paraId="704F58CD" w14:textId="77777777" w:rsidR="003705E0" w:rsidRDefault="003705E0" w:rsidP="00CF407D">
            <w:pPr>
              <w:pStyle w:val="Ttol2"/>
              <w:spacing w:line="360" w:lineRule="auto"/>
              <w:ind w:left="0" w:right="41" w:firstLine="0"/>
              <w:jc w:val="both"/>
            </w:pPr>
          </w:p>
        </w:tc>
        <w:tc>
          <w:tcPr>
            <w:tcW w:w="2668" w:type="dxa"/>
          </w:tcPr>
          <w:p w14:paraId="62B1F2DD" w14:textId="77777777" w:rsidR="003705E0" w:rsidRDefault="003705E0" w:rsidP="00CF407D">
            <w:pPr>
              <w:pStyle w:val="Ttol2"/>
              <w:spacing w:line="360" w:lineRule="auto"/>
              <w:ind w:left="0" w:right="41" w:firstLine="0"/>
              <w:jc w:val="both"/>
            </w:pPr>
          </w:p>
        </w:tc>
        <w:tc>
          <w:tcPr>
            <w:tcW w:w="2969" w:type="dxa"/>
          </w:tcPr>
          <w:p w14:paraId="2F0E98A0" w14:textId="18828841" w:rsidR="003705E0" w:rsidRDefault="003705E0" w:rsidP="00CF407D">
            <w:pPr>
              <w:pStyle w:val="Ttol2"/>
              <w:spacing w:line="360" w:lineRule="auto"/>
              <w:ind w:left="0" w:right="41" w:firstLine="0"/>
              <w:jc w:val="both"/>
            </w:pPr>
          </w:p>
        </w:tc>
        <w:tc>
          <w:tcPr>
            <w:tcW w:w="2145" w:type="dxa"/>
          </w:tcPr>
          <w:p w14:paraId="5E01F82E" w14:textId="77777777" w:rsidR="003705E0" w:rsidRDefault="003705E0" w:rsidP="00CF407D">
            <w:pPr>
              <w:pStyle w:val="Ttol2"/>
              <w:spacing w:line="360" w:lineRule="auto"/>
              <w:ind w:left="0" w:right="41" w:firstLine="0"/>
              <w:jc w:val="both"/>
            </w:pPr>
          </w:p>
        </w:tc>
      </w:tr>
    </w:tbl>
    <w:p w14:paraId="5F0FF011" w14:textId="77777777" w:rsidR="003705E0" w:rsidRPr="00556A67" w:rsidRDefault="003705E0" w:rsidP="00CF407D">
      <w:pPr>
        <w:pStyle w:val="Ttol2"/>
        <w:spacing w:line="360" w:lineRule="auto"/>
        <w:ind w:left="0" w:right="41" w:firstLine="0"/>
        <w:jc w:val="both"/>
      </w:pPr>
    </w:p>
    <w:p w14:paraId="6D63F821" w14:textId="77777777" w:rsidR="003705E0" w:rsidRPr="00556A67" w:rsidRDefault="003705E0" w:rsidP="00CF407D">
      <w:pPr>
        <w:pStyle w:val="Textindependent"/>
        <w:spacing w:line="360" w:lineRule="auto"/>
        <w:ind w:right="41"/>
        <w:jc w:val="both"/>
      </w:pPr>
    </w:p>
    <w:p w14:paraId="619B3B6D" w14:textId="1B43B584" w:rsidR="003705E0" w:rsidRDefault="003705E0" w:rsidP="00CF407D">
      <w:pPr>
        <w:pStyle w:val="Textindependent"/>
        <w:spacing w:line="360" w:lineRule="auto"/>
        <w:ind w:right="41"/>
        <w:jc w:val="both"/>
      </w:pPr>
    </w:p>
    <w:p w14:paraId="0F975888" w14:textId="3C2C0923" w:rsidR="003705E0" w:rsidRDefault="003705E0" w:rsidP="00CF407D">
      <w:pPr>
        <w:pStyle w:val="Textindependent"/>
        <w:spacing w:line="360" w:lineRule="auto"/>
        <w:ind w:right="41"/>
        <w:jc w:val="both"/>
      </w:pPr>
    </w:p>
    <w:p w14:paraId="0067523E" w14:textId="16CAD5CA" w:rsidR="003705E0" w:rsidRDefault="003705E0" w:rsidP="00CF407D">
      <w:pPr>
        <w:pStyle w:val="Textindependent"/>
        <w:spacing w:line="360" w:lineRule="auto"/>
        <w:ind w:right="41"/>
        <w:jc w:val="both"/>
      </w:pPr>
    </w:p>
    <w:p w14:paraId="7E7861E0" w14:textId="77777777" w:rsidR="003705E0" w:rsidRPr="00556A67" w:rsidRDefault="003705E0" w:rsidP="00CF407D">
      <w:pPr>
        <w:pStyle w:val="Textindependent"/>
        <w:spacing w:line="360" w:lineRule="auto"/>
        <w:ind w:right="41"/>
        <w:jc w:val="both"/>
      </w:pPr>
    </w:p>
    <w:sectPr w:rsidR="003705E0" w:rsidRPr="00556A67" w:rsidSect="005D0399">
      <w:type w:val="continuous"/>
      <w:pgSz w:w="11900" w:h="16840"/>
      <w:pgMar w:top="1760" w:right="740" w:bottom="280" w:left="14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esta Mary Rodríguez" w:date="2024-08-12T13:23:00Z" w:initials="GM">
    <w:p w14:paraId="4617F6E6" w14:textId="77777777" w:rsidR="004F6295" w:rsidRDefault="004F6295" w:rsidP="004F6295">
      <w:pPr>
        <w:pStyle w:val="Textdecomentari"/>
      </w:pPr>
      <w:r>
        <w:rPr>
          <w:rStyle w:val="Refernciadecomentari"/>
        </w:rPr>
        <w:annotationRef/>
      </w:r>
      <w:r>
        <w:t>A llenar por el arquitecto municipal</w:t>
      </w:r>
    </w:p>
  </w:comment>
  <w:comment w:id="1" w:author="Ginesta Mary Rodríguez" w:date="2025-01-23T12:44:00Z" w:initials="GM">
    <w:p w14:paraId="4DE12969" w14:textId="71AE1626" w:rsidR="009A3430" w:rsidRDefault="009A3430" w:rsidP="009A3430">
      <w:pPr>
        <w:pStyle w:val="Textdecomentari"/>
      </w:pPr>
      <w:r>
        <w:rPr>
          <w:rStyle w:val="Refernciadecomentari"/>
        </w:rPr>
        <w:annotationRef/>
      </w:r>
      <w:r>
        <w:t>Calcular el 3% del valor del tejado con la depreciación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17F6E6" w15:done="0"/>
  <w15:commentEx w15:paraId="4DE129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D83074" w16cex:dateUtc="2025-01-23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17F6E6" w16cid:durableId="71E3D09C"/>
  <w16cid:commentId w16cid:paraId="4DE12969" w16cid:durableId="15D830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B30F" w14:textId="77777777" w:rsidR="00AA462A" w:rsidRDefault="00AA462A">
      <w:r>
        <w:separator/>
      </w:r>
    </w:p>
  </w:endnote>
  <w:endnote w:type="continuationSeparator" w:id="0">
    <w:p w14:paraId="040BFAA6" w14:textId="77777777" w:rsidR="00AA462A" w:rsidRDefault="00AA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328" w14:textId="77777777" w:rsidR="0054281B" w:rsidRDefault="0054281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6025" w14:textId="77777777" w:rsidR="0054281B" w:rsidRDefault="0054281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5518" w14:textId="77777777" w:rsidR="0054281B" w:rsidRDefault="0054281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D13E" w14:textId="77777777" w:rsidR="00AA462A" w:rsidRDefault="00AA462A">
      <w:r>
        <w:separator/>
      </w:r>
    </w:p>
  </w:footnote>
  <w:footnote w:type="continuationSeparator" w:id="0">
    <w:p w14:paraId="489D31C3" w14:textId="77777777" w:rsidR="00AA462A" w:rsidRDefault="00AA4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4DD7" w14:textId="77777777" w:rsidR="0054281B" w:rsidRDefault="0054281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15CD" w14:textId="77777777" w:rsidR="0054281B" w:rsidRDefault="0054281B" w:rsidP="0054281B">
    <w:pPr>
      <w:pStyle w:val="Capalera"/>
      <w:jc w:val="center"/>
    </w:pPr>
    <w:r>
      <w:rPr>
        <w:noProof/>
      </w:rPr>
      <w:drawing>
        <wp:inline distT="0" distB="0" distL="0" distR="0" wp14:anchorId="18F82828" wp14:editId="03295536">
          <wp:extent cx="6046959" cy="361950"/>
          <wp:effectExtent l="0" t="0" r="0" b="0"/>
          <wp:docPr id="2318754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501" t="12658" b="55142"/>
                  <a:stretch/>
                </pic:blipFill>
                <pic:spPr bwMode="auto">
                  <a:xfrm>
                    <a:off x="0" y="0"/>
                    <a:ext cx="6097680" cy="364986"/>
                  </a:xfrm>
                  <a:prstGeom prst="rect">
                    <a:avLst/>
                  </a:prstGeom>
                  <a:noFill/>
                  <a:ln>
                    <a:noFill/>
                  </a:ln>
                  <a:extLst>
                    <a:ext uri="{53640926-AAD7-44D8-BBD7-CCE9431645EC}">
                      <a14:shadowObscured xmlns:a14="http://schemas.microsoft.com/office/drawing/2010/main"/>
                    </a:ext>
                  </a:extLst>
                </pic:spPr>
              </pic:pic>
            </a:graphicData>
          </a:graphic>
        </wp:inline>
      </w:drawing>
    </w:r>
  </w:p>
  <w:p w14:paraId="3E713B2E" w14:textId="77777777" w:rsidR="0054281B" w:rsidRDefault="0054281B" w:rsidP="0054281B">
    <w:pPr>
      <w:pStyle w:val="Capalera"/>
      <w:jc w:val="center"/>
    </w:pPr>
    <w:r>
      <w:rPr>
        <w:noProof/>
      </w:rPr>
      <w:drawing>
        <wp:inline distT="0" distB="0" distL="0" distR="0" wp14:anchorId="63B6A174" wp14:editId="705CB8C1">
          <wp:extent cx="1930694" cy="415636"/>
          <wp:effectExtent l="0" t="0" r="0" b="381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135" cy="422620"/>
                  </a:xfrm>
                  <a:prstGeom prst="rect">
                    <a:avLst/>
                  </a:prstGeom>
                  <a:noFill/>
                  <a:ln>
                    <a:noFill/>
                  </a:ln>
                </pic:spPr>
              </pic:pic>
            </a:graphicData>
          </a:graphic>
        </wp:inline>
      </w:drawing>
    </w:r>
  </w:p>
  <w:p w14:paraId="6EB34CD9" w14:textId="77777777" w:rsidR="0054281B" w:rsidRDefault="0054281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2228" w14:textId="77777777" w:rsidR="0054281B" w:rsidRDefault="0054281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711"/>
    <w:multiLevelType w:val="hybridMultilevel"/>
    <w:tmpl w:val="45206A0C"/>
    <w:lvl w:ilvl="0" w:tplc="ED684F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A9724A"/>
    <w:multiLevelType w:val="multilevel"/>
    <w:tmpl w:val="B2448BEE"/>
    <w:lvl w:ilvl="0">
      <w:start w:val="1"/>
      <w:numFmt w:val="decimal"/>
      <w:lvlText w:val="%1."/>
      <w:lvlJc w:val="left"/>
      <w:pPr>
        <w:ind w:left="221" w:hanging="248"/>
      </w:pPr>
      <w:rPr>
        <w:rFonts w:ascii="Arial" w:eastAsia="Arial" w:hAnsi="Arial" w:cs="Arial" w:hint="default"/>
        <w:spacing w:val="-1"/>
        <w:w w:val="100"/>
        <w:sz w:val="22"/>
        <w:szCs w:val="22"/>
      </w:rPr>
    </w:lvl>
    <w:lvl w:ilvl="1">
      <w:start w:val="1"/>
      <w:numFmt w:val="bullet"/>
      <w:lvlText w:val=""/>
      <w:lvlJc w:val="left"/>
      <w:pPr>
        <w:ind w:left="221" w:hanging="435"/>
      </w:pPr>
      <w:rPr>
        <w:rFonts w:ascii="Symbol" w:hAnsi="Symbol" w:hint="default"/>
        <w:spacing w:val="-1"/>
        <w:w w:val="100"/>
        <w:sz w:val="22"/>
        <w:szCs w:val="22"/>
      </w:rPr>
    </w:lvl>
    <w:lvl w:ilvl="2">
      <w:numFmt w:val="bullet"/>
      <w:lvlText w:val="•"/>
      <w:lvlJc w:val="left"/>
      <w:pPr>
        <w:ind w:left="2112" w:hanging="435"/>
      </w:pPr>
      <w:rPr>
        <w:rFonts w:hint="default"/>
      </w:rPr>
    </w:lvl>
    <w:lvl w:ilvl="3">
      <w:numFmt w:val="bullet"/>
      <w:lvlText w:val="•"/>
      <w:lvlJc w:val="left"/>
      <w:pPr>
        <w:ind w:left="3058" w:hanging="435"/>
      </w:pPr>
      <w:rPr>
        <w:rFonts w:hint="default"/>
      </w:rPr>
    </w:lvl>
    <w:lvl w:ilvl="4">
      <w:numFmt w:val="bullet"/>
      <w:lvlText w:val="•"/>
      <w:lvlJc w:val="left"/>
      <w:pPr>
        <w:ind w:left="4004" w:hanging="435"/>
      </w:pPr>
      <w:rPr>
        <w:rFonts w:hint="default"/>
      </w:rPr>
    </w:lvl>
    <w:lvl w:ilvl="5">
      <w:numFmt w:val="bullet"/>
      <w:lvlText w:val="•"/>
      <w:lvlJc w:val="left"/>
      <w:pPr>
        <w:ind w:left="4950" w:hanging="435"/>
      </w:pPr>
      <w:rPr>
        <w:rFonts w:hint="default"/>
      </w:rPr>
    </w:lvl>
    <w:lvl w:ilvl="6">
      <w:numFmt w:val="bullet"/>
      <w:lvlText w:val="•"/>
      <w:lvlJc w:val="left"/>
      <w:pPr>
        <w:ind w:left="5896" w:hanging="435"/>
      </w:pPr>
      <w:rPr>
        <w:rFonts w:hint="default"/>
      </w:rPr>
    </w:lvl>
    <w:lvl w:ilvl="7">
      <w:numFmt w:val="bullet"/>
      <w:lvlText w:val="•"/>
      <w:lvlJc w:val="left"/>
      <w:pPr>
        <w:ind w:left="6842" w:hanging="435"/>
      </w:pPr>
      <w:rPr>
        <w:rFonts w:hint="default"/>
      </w:rPr>
    </w:lvl>
    <w:lvl w:ilvl="8">
      <w:numFmt w:val="bullet"/>
      <w:lvlText w:val="•"/>
      <w:lvlJc w:val="left"/>
      <w:pPr>
        <w:ind w:left="7788" w:hanging="435"/>
      </w:pPr>
      <w:rPr>
        <w:rFonts w:hint="default"/>
      </w:rPr>
    </w:lvl>
  </w:abstractNum>
  <w:abstractNum w:abstractNumId="2" w15:restartNumberingAfterBreak="0">
    <w:nsid w:val="01066C06"/>
    <w:multiLevelType w:val="hybridMultilevel"/>
    <w:tmpl w:val="F840522E"/>
    <w:lvl w:ilvl="0" w:tplc="ED684FE2">
      <w:numFmt w:val="bullet"/>
      <w:lvlText w:val="-"/>
      <w:lvlJc w:val="left"/>
      <w:pPr>
        <w:ind w:left="833" w:hanging="360"/>
      </w:pPr>
      <w:rPr>
        <w:rFonts w:ascii="Arial" w:eastAsia="Times New Roman" w:hAnsi="Arial" w:cs="Aria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 w15:restartNumberingAfterBreak="0">
    <w:nsid w:val="20B87538"/>
    <w:multiLevelType w:val="hybridMultilevel"/>
    <w:tmpl w:val="47BA0110"/>
    <w:lvl w:ilvl="0" w:tplc="0C0A0017">
      <w:start w:val="1"/>
      <w:numFmt w:val="lowerLetter"/>
      <w:lvlText w:val="%1)"/>
      <w:lvlJc w:val="left"/>
      <w:pPr>
        <w:ind w:left="473" w:hanging="360"/>
      </w:p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 w15:restartNumberingAfterBreak="0">
    <w:nsid w:val="23EB2663"/>
    <w:multiLevelType w:val="hybridMultilevel"/>
    <w:tmpl w:val="D8F4810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7A202C"/>
    <w:multiLevelType w:val="hybridMultilevel"/>
    <w:tmpl w:val="A28EA994"/>
    <w:lvl w:ilvl="0" w:tplc="3F2E595C">
      <w:start w:val="1"/>
      <w:numFmt w:val="upperLetter"/>
      <w:lvlText w:val="%1)"/>
      <w:lvlJc w:val="left"/>
      <w:pPr>
        <w:ind w:left="221" w:hanging="317"/>
      </w:pPr>
      <w:rPr>
        <w:rFonts w:ascii="Arial" w:eastAsia="Arial" w:hAnsi="Arial" w:cs="Arial" w:hint="default"/>
        <w:b w:val="0"/>
        <w:bCs w:val="0"/>
        <w:spacing w:val="-6"/>
        <w:w w:val="100"/>
        <w:sz w:val="22"/>
        <w:szCs w:val="22"/>
      </w:rPr>
    </w:lvl>
    <w:lvl w:ilvl="1" w:tplc="2124B5BC">
      <w:numFmt w:val="bullet"/>
      <w:lvlText w:val="•"/>
      <w:lvlJc w:val="left"/>
      <w:pPr>
        <w:ind w:left="1166" w:hanging="317"/>
      </w:pPr>
      <w:rPr>
        <w:rFonts w:hint="default"/>
      </w:rPr>
    </w:lvl>
    <w:lvl w:ilvl="2" w:tplc="8CF8B2EC">
      <w:numFmt w:val="bullet"/>
      <w:lvlText w:val="•"/>
      <w:lvlJc w:val="left"/>
      <w:pPr>
        <w:ind w:left="2112" w:hanging="317"/>
      </w:pPr>
      <w:rPr>
        <w:rFonts w:hint="default"/>
      </w:rPr>
    </w:lvl>
    <w:lvl w:ilvl="3" w:tplc="8620D8D4">
      <w:numFmt w:val="bullet"/>
      <w:lvlText w:val="•"/>
      <w:lvlJc w:val="left"/>
      <w:pPr>
        <w:ind w:left="3058" w:hanging="317"/>
      </w:pPr>
      <w:rPr>
        <w:rFonts w:hint="default"/>
      </w:rPr>
    </w:lvl>
    <w:lvl w:ilvl="4" w:tplc="CD862CB4">
      <w:numFmt w:val="bullet"/>
      <w:lvlText w:val="•"/>
      <w:lvlJc w:val="left"/>
      <w:pPr>
        <w:ind w:left="4004" w:hanging="317"/>
      </w:pPr>
      <w:rPr>
        <w:rFonts w:hint="default"/>
      </w:rPr>
    </w:lvl>
    <w:lvl w:ilvl="5" w:tplc="71485446">
      <w:numFmt w:val="bullet"/>
      <w:lvlText w:val="•"/>
      <w:lvlJc w:val="left"/>
      <w:pPr>
        <w:ind w:left="4950" w:hanging="317"/>
      </w:pPr>
      <w:rPr>
        <w:rFonts w:hint="default"/>
      </w:rPr>
    </w:lvl>
    <w:lvl w:ilvl="6" w:tplc="9D1CAD22">
      <w:numFmt w:val="bullet"/>
      <w:lvlText w:val="•"/>
      <w:lvlJc w:val="left"/>
      <w:pPr>
        <w:ind w:left="5896" w:hanging="317"/>
      </w:pPr>
      <w:rPr>
        <w:rFonts w:hint="default"/>
      </w:rPr>
    </w:lvl>
    <w:lvl w:ilvl="7" w:tplc="875A279E">
      <w:numFmt w:val="bullet"/>
      <w:lvlText w:val="•"/>
      <w:lvlJc w:val="left"/>
      <w:pPr>
        <w:ind w:left="6842" w:hanging="317"/>
      </w:pPr>
      <w:rPr>
        <w:rFonts w:hint="default"/>
      </w:rPr>
    </w:lvl>
    <w:lvl w:ilvl="8" w:tplc="492C9AEC">
      <w:numFmt w:val="bullet"/>
      <w:lvlText w:val="•"/>
      <w:lvlJc w:val="left"/>
      <w:pPr>
        <w:ind w:left="7788" w:hanging="317"/>
      </w:pPr>
      <w:rPr>
        <w:rFonts w:hint="default"/>
      </w:rPr>
    </w:lvl>
  </w:abstractNum>
  <w:abstractNum w:abstractNumId="6" w15:restartNumberingAfterBreak="0">
    <w:nsid w:val="2D6376B2"/>
    <w:multiLevelType w:val="hybridMultilevel"/>
    <w:tmpl w:val="E23E1A68"/>
    <w:lvl w:ilvl="0" w:tplc="A0B269D8">
      <w:numFmt w:val="bullet"/>
      <w:lvlText w:val="-"/>
      <w:lvlJc w:val="left"/>
      <w:pPr>
        <w:ind w:left="825" w:hanging="360"/>
      </w:pPr>
      <w:rPr>
        <w:rFonts w:ascii="Arial" w:eastAsia="Arial"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7" w15:restartNumberingAfterBreak="0">
    <w:nsid w:val="33690E23"/>
    <w:multiLevelType w:val="multilevel"/>
    <w:tmpl w:val="2EFA951E"/>
    <w:lvl w:ilvl="0">
      <w:start w:val="2"/>
      <w:numFmt w:val="decimal"/>
      <w:lvlText w:val="%1."/>
      <w:lvlJc w:val="left"/>
      <w:pPr>
        <w:ind w:left="221" w:hanging="248"/>
      </w:pPr>
      <w:rPr>
        <w:rFonts w:ascii="Arial" w:eastAsia="Arial" w:hAnsi="Arial" w:cs="Arial" w:hint="default"/>
        <w:b/>
        <w:bCs/>
        <w:spacing w:val="-1"/>
        <w:w w:val="100"/>
        <w:sz w:val="22"/>
        <w:szCs w:val="22"/>
      </w:rPr>
    </w:lvl>
    <w:lvl w:ilvl="1">
      <w:start w:val="1"/>
      <w:numFmt w:val="decimal"/>
      <w:lvlText w:val="%1.%2."/>
      <w:lvlJc w:val="left"/>
      <w:pPr>
        <w:ind w:left="221" w:hanging="447"/>
      </w:pPr>
      <w:rPr>
        <w:rFonts w:ascii="Arial" w:eastAsia="Arial" w:hAnsi="Arial" w:cs="Arial" w:hint="default"/>
        <w:spacing w:val="-1"/>
        <w:w w:val="100"/>
        <w:sz w:val="22"/>
        <w:szCs w:val="22"/>
      </w:rPr>
    </w:lvl>
    <w:lvl w:ilvl="2">
      <w:numFmt w:val="bullet"/>
      <w:lvlText w:val="•"/>
      <w:lvlJc w:val="left"/>
      <w:pPr>
        <w:ind w:left="2112" w:hanging="447"/>
      </w:pPr>
      <w:rPr>
        <w:rFonts w:hint="default"/>
      </w:rPr>
    </w:lvl>
    <w:lvl w:ilvl="3">
      <w:numFmt w:val="bullet"/>
      <w:lvlText w:val="•"/>
      <w:lvlJc w:val="left"/>
      <w:pPr>
        <w:ind w:left="3058" w:hanging="447"/>
      </w:pPr>
      <w:rPr>
        <w:rFonts w:hint="default"/>
      </w:rPr>
    </w:lvl>
    <w:lvl w:ilvl="4">
      <w:numFmt w:val="bullet"/>
      <w:lvlText w:val="•"/>
      <w:lvlJc w:val="left"/>
      <w:pPr>
        <w:ind w:left="4004" w:hanging="447"/>
      </w:pPr>
      <w:rPr>
        <w:rFonts w:hint="default"/>
      </w:rPr>
    </w:lvl>
    <w:lvl w:ilvl="5">
      <w:numFmt w:val="bullet"/>
      <w:lvlText w:val="•"/>
      <w:lvlJc w:val="left"/>
      <w:pPr>
        <w:ind w:left="4950" w:hanging="447"/>
      </w:pPr>
      <w:rPr>
        <w:rFonts w:hint="default"/>
      </w:rPr>
    </w:lvl>
    <w:lvl w:ilvl="6">
      <w:numFmt w:val="bullet"/>
      <w:lvlText w:val="•"/>
      <w:lvlJc w:val="left"/>
      <w:pPr>
        <w:ind w:left="5896" w:hanging="447"/>
      </w:pPr>
      <w:rPr>
        <w:rFonts w:hint="default"/>
      </w:rPr>
    </w:lvl>
    <w:lvl w:ilvl="7">
      <w:numFmt w:val="bullet"/>
      <w:lvlText w:val="•"/>
      <w:lvlJc w:val="left"/>
      <w:pPr>
        <w:ind w:left="6842" w:hanging="447"/>
      </w:pPr>
      <w:rPr>
        <w:rFonts w:hint="default"/>
      </w:rPr>
    </w:lvl>
    <w:lvl w:ilvl="8">
      <w:numFmt w:val="bullet"/>
      <w:lvlText w:val="•"/>
      <w:lvlJc w:val="left"/>
      <w:pPr>
        <w:ind w:left="7788" w:hanging="447"/>
      </w:pPr>
      <w:rPr>
        <w:rFonts w:hint="default"/>
      </w:rPr>
    </w:lvl>
  </w:abstractNum>
  <w:abstractNum w:abstractNumId="8" w15:restartNumberingAfterBreak="0">
    <w:nsid w:val="366037B2"/>
    <w:multiLevelType w:val="hybridMultilevel"/>
    <w:tmpl w:val="B254E042"/>
    <w:lvl w:ilvl="0" w:tplc="ED684F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FE7ED6"/>
    <w:multiLevelType w:val="hybridMultilevel"/>
    <w:tmpl w:val="D8DE3FBA"/>
    <w:lvl w:ilvl="0" w:tplc="97728F96">
      <w:start w:val="1"/>
      <w:numFmt w:val="decimal"/>
      <w:lvlText w:val="%1."/>
      <w:lvlJc w:val="left"/>
      <w:pPr>
        <w:ind w:left="333" w:hanging="360"/>
      </w:pPr>
      <w:rPr>
        <w:rFonts w:hint="default"/>
      </w:rPr>
    </w:lvl>
    <w:lvl w:ilvl="1" w:tplc="0C0A0019" w:tentative="1">
      <w:start w:val="1"/>
      <w:numFmt w:val="lowerLetter"/>
      <w:lvlText w:val="%2."/>
      <w:lvlJc w:val="left"/>
      <w:pPr>
        <w:ind w:left="1053" w:hanging="360"/>
      </w:pPr>
    </w:lvl>
    <w:lvl w:ilvl="2" w:tplc="0C0A001B" w:tentative="1">
      <w:start w:val="1"/>
      <w:numFmt w:val="lowerRoman"/>
      <w:lvlText w:val="%3."/>
      <w:lvlJc w:val="right"/>
      <w:pPr>
        <w:ind w:left="1773" w:hanging="180"/>
      </w:pPr>
    </w:lvl>
    <w:lvl w:ilvl="3" w:tplc="0C0A000F" w:tentative="1">
      <w:start w:val="1"/>
      <w:numFmt w:val="decimal"/>
      <w:lvlText w:val="%4."/>
      <w:lvlJc w:val="left"/>
      <w:pPr>
        <w:ind w:left="2493" w:hanging="360"/>
      </w:pPr>
    </w:lvl>
    <w:lvl w:ilvl="4" w:tplc="0C0A0019" w:tentative="1">
      <w:start w:val="1"/>
      <w:numFmt w:val="lowerLetter"/>
      <w:lvlText w:val="%5."/>
      <w:lvlJc w:val="left"/>
      <w:pPr>
        <w:ind w:left="3213" w:hanging="360"/>
      </w:pPr>
    </w:lvl>
    <w:lvl w:ilvl="5" w:tplc="0C0A001B" w:tentative="1">
      <w:start w:val="1"/>
      <w:numFmt w:val="lowerRoman"/>
      <w:lvlText w:val="%6."/>
      <w:lvlJc w:val="right"/>
      <w:pPr>
        <w:ind w:left="3933" w:hanging="180"/>
      </w:pPr>
    </w:lvl>
    <w:lvl w:ilvl="6" w:tplc="0C0A000F" w:tentative="1">
      <w:start w:val="1"/>
      <w:numFmt w:val="decimal"/>
      <w:lvlText w:val="%7."/>
      <w:lvlJc w:val="left"/>
      <w:pPr>
        <w:ind w:left="4653" w:hanging="360"/>
      </w:pPr>
    </w:lvl>
    <w:lvl w:ilvl="7" w:tplc="0C0A0019" w:tentative="1">
      <w:start w:val="1"/>
      <w:numFmt w:val="lowerLetter"/>
      <w:lvlText w:val="%8."/>
      <w:lvlJc w:val="left"/>
      <w:pPr>
        <w:ind w:left="5373" w:hanging="360"/>
      </w:pPr>
    </w:lvl>
    <w:lvl w:ilvl="8" w:tplc="0C0A001B" w:tentative="1">
      <w:start w:val="1"/>
      <w:numFmt w:val="lowerRoman"/>
      <w:lvlText w:val="%9."/>
      <w:lvlJc w:val="right"/>
      <w:pPr>
        <w:ind w:left="6093" w:hanging="180"/>
      </w:pPr>
    </w:lvl>
  </w:abstractNum>
  <w:num w:numId="1" w16cid:durableId="2105221482">
    <w:abstractNumId w:val="7"/>
  </w:num>
  <w:num w:numId="2" w16cid:durableId="1828476677">
    <w:abstractNumId w:val="5"/>
  </w:num>
  <w:num w:numId="3" w16cid:durableId="66459932">
    <w:abstractNumId w:val="1"/>
  </w:num>
  <w:num w:numId="4" w16cid:durableId="45226149">
    <w:abstractNumId w:val="9"/>
  </w:num>
  <w:num w:numId="5" w16cid:durableId="1067537051">
    <w:abstractNumId w:val="0"/>
  </w:num>
  <w:num w:numId="6" w16cid:durableId="1114638660">
    <w:abstractNumId w:val="8"/>
  </w:num>
  <w:num w:numId="7" w16cid:durableId="746805593">
    <w:abstractNumId w:val="3"/>
  </w:num>
  <w:num w:numId="8" w16cid:durableId="1135946988">
    <w:abstractNumId w:val="2"/>
  </w:num>
  <w:num w:numId="9" w16cid:durableId="1012876010">
    <w:abstractNumId w:val="6"/>
  </w:num>
  <w:num w:numId="10" w16cid:durableId="23259222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esta Mary Rodríguez">
    <w15:presenceInfo w15:providerId="AD" w15:userId="S::gmaryr@ccosona.cat::5ca94275-a167-48aa-9857-7f8476d8d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87"/>
    <w:rsid w:val="00014FD9"/>
    <w:rsid w:val="00024B76"/>
    <w:rsid w:val="00031FA6"/>
    <w:rsid w:val="000327CB"/>
    <w:rsid w:val="00044DCA"/>
    <w:rsid w:val="00070087"/>
    <w:rsid w:val="000703B9"/>
    <w:rsid w:val="00070CAC"/>
    <w:rsid w:val="00082A59"/>
    <w:rsid w:val="000910DE"/>
    <w:rsid w:val="00091AB1"/>
    <w:rsid w:val="00091BD1"/>
    <w:rsid w:val="00095B82"/>
    <w:rsid w:val="000A53FA"/>
    <w:rsid w:val="000B4004"/>
    <w:rsid w:val="000C6E8D"/>
    <w:rsid w:val="000D0C02"/>
    <w:rsid w:val="000E2706"/>
    <w:rsid w:val="000E7D47"/>
    <w:rsid w:val="000F2559"/>
    <w:rsid w:val="000F4288"/>
    <w:rsid w:val="000F5DEE"/>
    <w:rsid w:val="00104625"/>
    <w:rsid w:val="00105904"/>
    <w:rsid w:val="001258FC"/>
    <w:rsid w:val="00126111"/>
    <w:rsid w:val="00136641"/>
    <w:rsid w:val="00137490"/>
    <w:rsid w:val="00161892"/>
    <w:rsid w:val="00171749"/>
    <w:rsid w:val="00180FEE"/>
    <w:rsid w:val="00181923"/>
    <w:rsid w:val="00182D0D"/>
    <w:rsid w:val="00191C7F"/>
    <w:rsid w:val="001A1B95"/>
    <w:rsid w:val="001A4C43"/>
    <w:rsid w:val="001A6987"/>
    <w:rsid w:val="001B38E4"/>
    <w:rsid w:val="001B4B36"/>
    <w:rsid w:val="001B51A6"/>
    <w:rsid w:val="001C6FFB"/>
    <w:rsid w:val="001D15DA"/>
    <w:rsid w:val="001D7082"/>
    <w:rsid w:val="001E369A"/>
    <w:rsid w:val="001E6C20"/>
    <w:rsid w:val="001E74E3"/>
    <w:rsid w:val="001F3249"/>
    <w:rsid w:val="00204D72"/>
    <w:rsid w:val="00204FF6"/>
    <w:rsid w:val="002106C0"/>
    <w:rsid w:val="00211C51"/>
    <w:rsid w:val="00233317"/>
    <w:rsid w:val="00233938"/>
    <w:rsid w:val="002379EA"/>
    <w:rsid w:val="002457F5"/>
    <w:rsid w:val="00245AA9"/>
    <w:rsid w:val="00251AC7"/>
    <w:rsid w:val="0025692A"/>
    <w:rsid w:val="0025785D"/>
    <w:rsid w:val="00263778"/>
    <w:rsid w:val="0026463B"/>
    <w:rsid w:val="0028340F"/>
    <w:rsid w:val="002866E0"/>
    <w:rsid w:val="0029126C"/>
    <w:rsid w:val="002B40A2"/>
    <w:rsid w:val="002B5B2F"/>
    <w:rsid w:val="002B7372"/>
    <w:rsid w:val="002C68DD"/>
    <w:rsid w:val="002C69CD"/>
    <w:rsid w:val="002D2A52"/>
    <w:rsid w:val="002D6D36"/>
    <w:rsid w:val="002E0CAD"/>
    <w:rsid w:val="002E443D"/>
    <w:rsid w:val="002F711D"/>
    <w:rsid w:val="0030148F"/>
    <w:rsid w:val="00316D93"/>
    <w:rsid w:val="00320F66"/>
    <w:rsid w:val="003242C2"/>
    <w:rsid w:val="003275A3"/>
    <w:rsid w:val="00327A1A"/>
    <w:rsid w:val="00334C6C"/>
    <w:rsid w:val="003358EC"/>
    <w:rsid w:val="003359EB"/>
    <w:rsid w:val="003371A1"/>
    <w:rsid w:val="00340083"/>
    <w:rsid w:val="0034061B"/>
    <w:rsid w:val="00347FA2"/>
    <w:rsid w:val="00352392"/>
    <w:rsid w:val="00353DBC"/>
    <w:rsid w:val="003705E0"/>
    <w:rsid w:val="0038338A"/>
    <w:rsid w:val="00384A48"/>
    <w:rsid w:val="00386493"/>
    <w:rsid w:val="003933BF"/>
    <w:rsid w:val="003951FD"/>
    <w:rsid w:val="003C1144"/>
    <w:rsid w:val="003C4CD1"/>
    <w:rsid w:val="003D4D27"/>
    <w:rsid w:val="003D7D0F"/>
    <w:rsid w:val="003E41D3"/>
    <w:rsid w:val="004009F2"/>
    <w:rsid w:val="00406A75"/>
    <w:rsid w:val="00407B59"/>
    <w:rsid w:val="004171FF"/>
    <w:rsid w:val="00431303"/>
    <w:rsid w:val="00442A8B"/>
    <w:rsid w:val="004614F4"/>
    <w:rsid w:val="00492EFF"/>
    <w:rsid w:val="00493E1E"/>
    <w:rsid w:val="0049408B"/>
    <w:rsid w:val="004C2001"/>
    <w:rsid w:val="004C5F54"/>
    <w:rsid w:val="004D20CB"/>
    <w:rsid w:val="004D4A2D"/>
    <w:rsid w:val="004D7BF8"/>
    <w:rsid w:val="004E7120"/>
    <w:rsid w:val="004F6295"/>
    <w:rsid w:val="004F62DC"/>
    <w:rsid w:val="005006C4"/>
    <w:rsid w:val="00513603"/>
    <w:rsid w:val="00516509"/>
    <w:rsid w:val="00522AC5"/>
    <w:rsid w:val="00526702"/>
    <w:rsid w:val="00530328"/>
    <w:rsid w:val="005307B1"/>
    <w:rsid w:val="0054281B"/>
    <w:rsid w:val="005543AB"/>
    <w:rsid w:val="00556A67"/>
    <w:rsid w:val="00556B81"/>
    <w:rsid w:val="00570B4C"/>
    <w:rsid w:val="0057196C"/>
    <w:rsid w:val="00581507"/>
    <w:rsid w:val="00585A09"/>
    <w:rsid w:val="005959EC"/>
    <w:rsid w:val="00596BF2"/>
    <w:rsid w:val="005A39E4"/>
    <w:rsid w:val="005A55A9"/>
    <w:rsid w:val="005A66BD"/>
    <w:rsid w:val="005A7169"/>
    <w:rsid w:val="005D0399"/>
    <w:rsid w:val="005D0AC5"/>
    <w:rsid w:val="005F1125"/>
    <w:rsid w:val="006151F5"/>
    <w:rsid w:val="006319DB"/>
    <w:rsid w:val="00643CFB"/>
    <w:rsid w:val="006447A5"/>
    <w:rsid w:val="0066139F"/>
    <w:rsid w:val="006700FC"/>
    <w:rsid w:val="00680F25"/>
    <w:rsid w:val="00690BE5"/>
    <w:rsid w:val="006947A1"/>
    <w:rsid w:val="006B0E36"/>
    <w:rsid w:val="006B22B5"/>
    <w:rsid w:val="006B399D"/>
    <w:rsid w:val="006B42F3"/>
    <w:rsid w:val="006D1BD8"/>
    <w:rsid w:val="006D3AA5"/>
    <w:rsid w:val="006D65E6"/>
    <w:rsid w:val="006D74ED"/>
    <w:rsid w:val="007119BD"/>
    <w:rsid w:val="00724DF8"/>
    <w:rsid w:val="007279E7"/>
    <w:rsid w:val="00730A4F"/>
    <w:rsid w:val="007413A1"/>
    <w:rsid w:val="00750B68"/>
    <w:rsid w:val="007737E9"/>
    <w:rsid w:val="00777385"/>
    <w:rsid w:val="00781BD2"/>
    <w:rsid w:val="007831C3"/>
    <w:rsid w:val="0079055B"/>
    <w:rsid w:val="007911C1"/>
    <w:rsid w:val="00791A1E"/>
    <w:rsid w:val="00792A04"/>
    <w:rsid w:val="007A26E4"/>
    <w:rsid w:val="007A3E7D"/>
    <w:rsid w:val="007B7449"/>
    <w:rsid w:val="007C089A"/>
    <w:rsid w:val="007C770A"/>
    <w:rsid w:val="007D390B"/>
    <w:rsid w:val="007D5029"/>
    <w:rsid w:val="007D643C"/>
    <w:rsid w:val="007D7A6C"/>
    <w:rsid w:val="007F250D"/>
    <w:rsid w:val="00812D7C"/>
    <w:rsid w:val="008251C7"/>
    <w:rsid w:val="00831A62"/>
    <w:rsid w:val="00835314"/>
    <w:rsid w:val="008434AD"/>
    <w:rsid w:val="00843F35"/>
    <w:rsid w:val="00861548"/>
    <w:rsid w:val="00876764"/>
    <w:rsid w:val="008919A2"/>
    <w:rsid w:val="00892D9C"/>
    <w:rsid w:val="008A10E5"/>
    <w:rsid w:val="008B3EBE"/>
    <w:rsid w:val="008C6783"/>
    <w:rsid w:val="008C7069"/>
    <w:rsid w:val="008D2F35"/>
    <w:rsid w:val="008E45B2"/>
    <w:rsid w:val="008F4EA6"/>
    <w:rsid w:val="009032FA"/>
    <w:rsid w:val="00913FC7"/>
    <w:rsid w:val="0091678C"/>
    <w:rsid w:val="00922FB4"/>
    <w:rsid w:val="00930092"/>
    <w:rsid w:val="00941C31"/>
    <w:rsid w:val="0095028B"/>
    <w:rsid w:val="009639BD"/>
    <w:rsid w:val="00977875"/>
    <w:rsid w:val="009978CE"/>
    <w:rsid w:val="009A3430"/>
    <w:rsid w:val="009A7740"/>
    <w:rsid w:val="009A7F8F"/>
    <w:rsid w:val="009B0A0A"/>
    <w:rsid w:val="009B1167"/>
    <w:rsid w:val="009B1A76"/>
    <w:rsid w:val="009B6D1F"/>
    <w:rsid w:val="009C3D79"/>
    <w:rsid w:val="009D347A"/>
    <w:rsid w:val="009F70BA"/>
    <w:rsid w:val="00A16BE6"/>
    <w:rsid w:val="00A21C07"/>
    <w:rsid w:val="00A27F48"/>
    <w:rsid w:val="00A31921"/>
    <w:rsid w:val="00A3526E"/>
    <w:rsid w:val="00A621C9"/>
    <w:rsid w:val="00A675FF"/>
    <w:rsid w:val="00A71599"/>
    <w:rsid w:val="00A8757F"/>
    <w:rsid w:val="00AA462A"/>
    <w:rsid w:val="00AC2CB8"/>
    <w:rsid w:val="00AE2A63"/>
    <w:rsid w:val="00AF5787"/>
    <w:rsid w:val="00AF6F8F"/>
    <w:rsid w:val="00B060EC"/>
    <w:rsid w:val="00B26C20"/>
    <w:rsid w:val="00B30A66"/>
    <w:rsid w:val="00B3663B"/>
    <w:rsid w:val="00B57FE7"/>
    <w:rsid w:val="00B600A5"/>
    <w:rsid w:val="00B66DCF"/>
    <w:rsid w:val="00B73518"/>
    <w:rsid w:val="00B87A3D"/>
    <w:rsid w:val="00BA49FD"/>
    <w:rsid w:val="00BB05B9"/>
    <w:rsid w:val="00BB5C04"/>
    <w:rsid w:val="00BB63D2"/>
    <w:rsid w:val="00BC3F0F"/>
    <w:rsid w:val="00BC7B87"/>
    <w:rsid w:val="00BD6880"/>
    <w:rsid w:val="00C00F03"/>
    <w:rsid w:val="00C04E8D"/>
    <w:rsid w:val="00C05D2F"/>
    <w:rsid w:val="00C11CE5"/>
    <w:rsid w:val="00C149A9"/>
    <w:rsid w:val="00C23E3D"/>
    <w:rsid w:val="00C30339"/>
    <w:rsid w:val="00C3673F"/>
    <w:rsid w:val="00C41546"/>
    <w:rsid w:val="00C444AC"/>
    <w:rsid w:val="00C467C7"/>
    <w:rsid w:val="00C524D1"/>
    <w:rsid w:val="00C61947"/>
    <w:rsid w:val="00C76DB1"/>
    <w:rsid w:val="00C80DEC"/>
    <w:rsid w:val="00C81561"/>
    <w:rsid w:val="00C9511D"/>
    <w:rsid w:val="00CB3B7B"/>
    <w:rsid w:val="00CB4A65"/>
    <w:rsid w:val="00CC6DDC"/>
    <w:rsid w:val="00CD5D9D"/>
    <w:rsid w:val="00CE2B9A"/>
    <w:rsid w:val="00CF407D"/>
    <w:rsid w:val="00CF6B50"/>
    <w:rsid w:val="00D0591E"/>
    <w:rsid w:val="00D063F2"/>
    <w:rsid w:val="00D23345"/>
    <w:rsid w:val="00D24491"/>
    <w:rsid w:val="00D35D95"/>
    <w:rsid w:val="00D46396"/>
    <w:rsid w:val="00D61186"/>
    <w:rsid w:val="00D61E16"/>
    <w:rsid w:val="00D64DA3"/>
    <w:rsid w:val="00D677F4"/>
    <w:rsid w:val="00D779FD"/>
    <w:rsid w:val="00D82499"/>
    <w:rsid w:val="00D87507"/>
    <w:rsid w:val="00D957DF"/>
    <w:rsid w:val="00DB03DC"/>
    <w:rsid w:val="00DE6123"/>
    <w:rsid w:val="00DE7F65"/>
    <w:rsid w:val="00DF00BD"/>
    <w:rsid w:val="00E00C2C"/>
    <w:rsid w:val="00E10348"/>
    <w:rsid w:val="00E26F20"/>
    <w:rsid w:val="00E31B9D"/>
    <w:rsid w:val="00E372BA"/>
    <w:rsid w:val="00E43409"/>
    <w:rsid w:val="00E46840"/>
    <w:rsid w:val="00E55E2F"/>
    <w:rsid w:val="00E625FA"/>
    <w:rsid w:val="00E65961"/>
    <w:rsid w:val="00E65FC0"/>
    <w:rsid w:val="00E702E0"/>
    <w:rsid w:val="00E81534"/>
    <w:rsid w:val="00E9636A"/>
    <w:rsid w:val="00EB11D3"/>
    <w:rsid w:val="00EB3259"/>
    <w:rsid w:val="00EB75A9"/>
    <w:rsid w:val="00EC1558"/>
    <w:rsid w:val="00EC714D"/>
    <w:rsid w:val="00EF3849"/>
    <w:rsid w:val="00EF4BCA"/>
    <w:rsid w:val="00EF5482"/>
    <w:rsid w:val="00F02A25"/>
    <w:rsid w:val="00F033E5"/>
    <w:rsid w:val="00F04987"/>
    <w:rsid w:val="00F0547B"/>
    <w:rsid w:val="00F110DE"/>
    <w:rsid w:val="00F15EF0"/>
    <w:rsid w:val="00F34AB6"/>
    <w:rsid w:val="00F35A31"/>
    <w:rsid w:val="00F50562"/>
    <w:rsid w:val="00F57894"/>
    <w:rsid w:val="00F60364"/>
    <w:rsid w:val="00F74C7C"/>
    <w:rsid w:val="00F7531D"/>
    <w:rsid w:val="00F912CA"/>
    <w:rsid w:val="00FA0187"/>
    <w:rsid w:val="00FB591E"/>
    <w:rsid w:val="00FC5609"/>
    <w:rsid w:val="00FD1A9C"/>
    <w:rsid w:val="00FE0150"/>
    <w:rsid w:val="00FE2480"/>
    <w:rsid w:val="00FE6DAA"/>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1482"/>
  <w15:docId w15:val="{B2F29021-F09D-4E83-9AF9-559F3316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1E16"/>
    <w:rPr>
      <w:rFonts w:ascii="Arial" w:eastAsia="Arial" w:hAnsi="Arial" w:cs="Arial"/>
      <w:lang w:val="ca-ES"/>
    </w:rPr>
  </w:style>
  <w:style w:type="paragraph" w:styleId="Ttol1">
    <w:name w:val="heading 1"/>
    <w:basedOn w:val="Normal"/>
    <w:uiPriority w:val="1"/>
    <w:qFormat/>
    <w:rsid w:val="00D61E16"/>
    <w:pPr>
      <w:ind w:left="605" w:hanging="384"/>
      <w:jc w:val="both"/>
      <w:outlineLvl w:val="0"/>
    </w:pPr>
    <w:rPr>
      <w:b/>
      <w:bCs/>
      <w:sz w:val="23"/>
      <w:szCs w:val="23"/>
    </w:rPr>
  </w:style>
  <w:style w:type="paragraph" w:styleId="Ttol2">
    <w:name w:val="heading 2"/>
    <w:basedOn w:val="Normal"/>
    <w:link w:val="Ttol2Car"/>
    <w:uiPriority w:val="1"/>
    <w:qFormat/>
    <w:rsid w:val="00D61E16"/>
    <w:pPr>
      <w:ind w:left="221" w:hanging="370"/>
      <w:outlineLvl w:val="1"/>
    </w:pPr>
    <w:rPr>
      <w:b/>
      <w:bCs/>
    </w:rPr>
  </w:style>
  <w:style w:type="paragraph" w:styleId="Ttol3">
    <w:name w:val="heading 3"/>
    <w:basedOn w:val="Normal"/>
    <w:next w:val="Normal"/>
    <w:link w:val="Ttol3Car"/>
    <w:uiPriority w:val="9"/>
    <w:semiHidden/>
    <w:unhideWhenUsed/>
    <w:qFormat/>
    <w:rsid w:val="00781B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D61E16"/>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D61E16"/>
  </w:style>
  <w:style w:type="paragraph" w:styleId="Pargrafdellista">
    <w:name w:val="List Paragraph"/>
    <w:basedOn w:val="Normal"/>
    <w:link w:val="PargrafdellistaCar"/>
    <w:uiPriority w:val="34"/>
    <w:qFormat/>
    <w:rsid w:val="00D61E16"/>
    <w:pPr>
      <w:ind w:left="221"/>
      <w:jc w:val="both"/>
    </w:pPr>
  </w:style>
  <w:style w:type="paragraph" w:customStyle="1" w:styleId="TableParagraph">
    <w:name w:val="Table Paragraph"/>
    <w:basedOn w:val="Normal"/>
    <w:uiPriority w:val="1"/>
    <w:qFormat/>
    <w:rsid w:val="00D61E16"/>
  </w:style>
  <w:style w:type="paragraph" w:styleId="Capalera">
    <w:name w:val="header"/>
    <w:basedOn w:val="Normal"/>
    <w:link w:val="CapaleraCar"/>
    <w:uiPriority w:val="99"/>
    <w:unhideWhenUsed/>
    <w:rsid w:val="000F5DEE"/>
    <w:pPr>
      <w:tabs>
        <w:tab w:val="center" w:pos="4252"/>
        <w:tab w:val="right" w:pos="8504"/>
      </w:tabs>
    </w:pPr>
  </w:style>
  <w:style w:type="character" w:customStyle="1" w:styleId="CapaleraCar">
    <w:name w:val="Capçalera Car"/>
    <w:basedOn w:val="Lletraperdefectedelpargraf"/>
    <w:link w:val="Capalera"/>
    <w:uiPriority w:val="99"/>
    <w:rsid w:val="000F5DEE"/>
    <w:rPr>
      <w:rFonts w:ascii="Arial" w:eastAsia="Arial" w:hAnsi="Arial" w:cs="Arial"/>
    </w:rPr>
  </w:style>
  <w:style w:type="paragraph" w:styleId="Peu">
    <w:name w:val="footer"/>
    <w:basedOn w:val="Normal"/>
    <w:link w:val="PeuCar"/>
    <w:unhideWhenUsed/>
    <w:rsid w:val="000F5DEE"/>
    <w:pPr>
      <w:tabs>
        <w:tab w:val="center" w:pos="4252"/>
        <w:tab w:val="right" w:pos="8504"/>
      </w:tabs>
    </w:pPr>
  </w:style>
  <w:style w:type="character" w:customStyle="1" w:styleId="PeuCar">
    <w:name w:val="Peu Car"/>
    <w:basedOn w:val="Lletraperdefectedelpargraf"/>
    <w:link w:val="Peu"/>
    <w:rsid w:val="000F5DEE"/>
    <w:rPr>
      <w:rFonts w:ascii="Arial" w:eastAsia="Arial" w:hAnsi="Arial" w:cs="Arial"/>
    </w:rPr>
  </w:style>
  <w:style w:type="paragraph" w:styleId="NormalWeb">
    <w:name w:val="Normal (Web)"/>
    <w:basedOn w:val="Normal"/>
    <w:uiPriority w:val="99"/>
    <w:semiHidden/>
    <w:unhideWhenUsed/>
    <w:rsid w:val="001C6FFB"/>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Ttol3Car">
    <w:name w:val="Títol 3 Car"/>
    <w:basedOn w:val="Lletraperdefectedelpargraf"/>
    <w:link w:val="Ttol3"/>
    <w:uiPriority w:val="9"/>
    <w:semiHidden/>
    <w:rsid w:val="00781BD2"/>
    <w:rPr>
      <w:rFonts w:asciiTheme="majorHAnsi" w:eastAsiaTheme="majorEastAsia" w:hAnsiTheme="majorHAnsi" w:cstheme="majorBidi"/>
      <w:color w:val="243F60" w:themeColor="accent1" w:themeShade="7F"/>
      <w:sz w:val="24"/>
      <w:szCs w:val="24"/>
    </w:rPr>
  </w:style>
  <w:style w:type="character" w:styleId="Enlla">
    <w:name w:val="Hyperlink"/>
    <w:rsid w:val="00316D93"/>
    <w:rPr>
      <w:color w:val="0000FF"/>
      <w:u w:val="single"/>
    </w:rPr>
  </w:style>
  <w:style w:type="character" w:customStyle="1" w:styleId="PargrafdellistaCar">
    <w:name w:val="Paràgraf de llista Car"/>
    <w:link w:val="Pargrafdellista"/>
    <w:uiPriority w:val="34"/>
    <w:locked/>
    <w:rsid w:val="00316D93"/>
    <w:rPr>
      <w:rFonts w:ascii="Arial" w:eastAsia="Arial" w:hAnsi="Arial" w:cs="Arial"/>
    </w:rPr>
  </w:style>
  <w:style w:type="paragraph" w:customStyle="1" w:styleId="Default">
    <w:name w:val="Default"/>
    <w:rsid w:val="000910DE"/>
    <w:pPr>
      <w:widowControl/>
      <w:adjustRightInd w:val="0"/>
    </w:pPr>
    <w:rPr>
      <w:rFonts w:ascii="Liberation Sans" w:hAnsi="Liberation Sans" w:cs="Liberation Sans"/>
      <w:color w:val="000000"/>
      <w:sz w:val="24"/>
      <w:szCs w:val="24"/>
      <w:lang w:val="ca-ES"/>
    </w:rPr>
  </w:style>
  <w:style w:type="paragraph" w:styleId="Sagniadetextindependent">
    <w:name w:val="Body Text Indent"/>
    <w:basedOn w:val="Normal"/>
    <w:link w:val="SagniadetextindependentCar"/>
    <w:uiPriority w:val="99"/>
    <w:semiHidden/>
    <w:unhideWhenUsed/>
    <w:rsid w:val="00C444AC"/>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C444AC"/>
    <w:rPr>
      <w:rFonts w:ascii="Arial" w:eastAsia="Arial" w:hAnsi="Arial" w:cs="Arial"/>
    </w:rPr>
  </w:style>
  <w:style w:type="paragraph" w:styleId="Sagniadetextindependent2">
    <w:name w:val="Body Text Indent 2"/>
    <w:basedOn w:val="Normal"/>
    <w:link w:val="Sagniadetextindependent2Car"/>
    <w:uiPriority w:val="99"/>
    <w:semiHidden/>
    <w:unhideWhenUsed/>
    <w:rsid w:val="00C444AC"/>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C444AC"/>
    <w:rPr>
      <w:rFonts w:ascii="Arial" w:eastAsia="Arial" w:hAnsi="Arial" w:cs="Arial"/>
    </w:rPr>
  </w:style>
  <w:style w:type="paragraph" w:styleId="Sagniadetextindependent3">
    <w:name w:val="Body Text Indent 3"/>
    <w:basedOn w:val="Normal"/>
    <w:link w:val="Sagniadetextindependent3Car"/>
    <w:uiPriority w:val="99"/>
    <w:semiHidden/>
    <w:unhideWhenUsed/>
    <w:rsid w:val="00C444AC"/>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C444AC"/>
    <w:rPr>
      <w:rFonts w:ascii="Arial" w:eastAsia="Arial" w:hAnsi="Arial" w:cs="Arial"/>
      <w:sz w:val="16"/>
      <w:szCs w:val="16"/>
    </w:rPr>
  </w:style>
  <w:style w:type="table" w:styleId="Taulaambquadrcula">
    <w:name w:val="Table Grid"/>
    <w:basedOn w:val="Taulanormal"/>
    <w:uiPriority w:val="39"/>
    <w:rsid w:val="0050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Lletraperdefectedelpargraf"/>
    <w:uiPriority w:val="99"/>
    <w:semiHidden/>
    <w:unhideWhenUsed/>
    <w:rsid w:val="002D2A52"/>
    <w:rPr>
      <w:color w:val="605E5C"/>
      <w:shd w:val="clear" w:color="auto" w:fill="E1DFDD"/>
    </w:rPr>
  </w:style>
  <w:style w:type="character" w:styleId="Mencisenseresoldre">
    <w:name w:val="Unresolved Mention"/>
    <w:basedOn w:val="Lletraperdefectedelpargraf"/>
    <w:uiPriority w:val="99"/>
    <w:semiHidden/>
    <w:unhideWhenUsed/>
    <w:rsid w:val="00A27F48"/>
    <w:rPr>
      <w:color w:val="605E5C"/>
      <w:shd w:val="clear" w:color="auto" w:fill="E1DFDD"/>
    </w:rPr>
  </w:style>
  <w:style w:type="character" w:customStyle="1" w:styleId="Ttol2Car">
    <w:name w:val="Títol 2 Car"/>
    <w:basedOn w:val="Lletraperdefectedelpargraf"/>
    <w:link w:val="Ttol2"/>
    <w:uiPriority w:val="1"/>
    <w:rsid w:val="00CF407D"/>
    <w:rPr>
      <w:rFonts w:ascii="Arial" w:eastAsia="Arial" w:hAnsi="Arial" w:cs="Arial"/>
      <w:b/>
      <w:bCs/>
      <w:lang w:val="ca-ES"/>
    </w:rPr>
  </w:style>
  <w:style w:type="character" w:styleId="Refernciadecomentari">
    <w:name w:val="annotation reference"/>
    <w:basedOn w:val="Lletraperdefectedelpargraf"/>
    <w:uiPriority w:val="99"/>
    <w:semiHidden/>
    <w:unhideWhenUsed/>
    <w:rsid w:val="004F6295"/>
    <w:rPr>
      <w:sz w:val="16"/>
      <w:szCs w:val="16"/>
    </w:rPr>
  </w:style>
  <w:style w:type="paragraph" w:styleId="Textdecomentari">
    <w:name w:val="annotation text"/>
    <w:basedOn w:val="Normal"/>
    <w:link w:val="TextdecomentariCar"/>
    <w:uiPriority w:val="99"/>
    <w:unhideWhenUsed/>
    <w:rsid w:val="004F6295"/>
    <w:rPr>
      <w:sz w:val="20"/>
      <w:szCs w:val="20"/>
    </w:rPr>
  </w:style>
  <w:style w:type="character" w:customStyle="1" w:styleId="TextdecomentariCar">
    <w:name w:val="Text de comentari Car"/>
    <w:basedOn w:val="Lletraperdefectedelpargraf"/>
    <w:link w:val="Textdecomentari"/>
    <w:uiPriority w:val="99"/>
    <w:rsid w:val="004F6295"/>
    <w:rPr>
      <w:rFonts w:ascii="Arial" w:eastAsia="Arial" w:hAnsi="Arial" w:cs="Arial"/>
      <w:sz w:val="20"/>
      <w:szCs w:val="20"/>
      <w:lang w:val="ca-ES"/>
    </w:rPr>
  </w:style>
  <w:style w:type="character" w:customStyle="1" w:styleId="TextindependentCar">
    <w:name w:val="Text independent Car"/>
    <w:basedOn w:val="Lletraperdefectedelpargraf"/>
    <w:link w:val="Textindependent"/>
    <w:uiPriority w:val="1"/>
    <w:rsid w:val="009A3430"/>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23284">
      <w:bodyDiv w:val="1"/>
      <w:marLeft w:val="0"/>
      <w:marRight w:val="0"/>
      <w:marTop w:val="0"/>
      <w:marBottom w:val="0"/>
      <w:divBdr>
        <w:top w:val="none" w:sz="0" w:space="0" w:color="auto"/>
        <w:left w:val="none" w:sz="0" w:space="0" w:color="auto"/>
        <w:bottom w:val="none" w:sz="0" w:space="0" w:color="auto"/>
        <w:right w:val="none" w:sz="0" w:space="0" w:color="auto"/>
      </w:divBdr>
    </w:div>
    <w:div w:id="1311255332">
      <w:bodyDiv w:val="1"/>
      <w:marLeft w:val="0"/>
      <w:marRight w:val="0"/>
      <w:marTop w:val="0"/>
      <w:marBottom w:val="0"/>
      <w:divBdr>
        <w:top w:val="none" w:sz="0" w:space="0" w:color="auto"/>
        <w:left w:val="none" w:sz="0" w:space="0" w:color="auto"/>
        <w:bottom w:val="none" w:sz="0" w:space="0" w:color="auto"/>
        <w:right w:val="none" w:sz="0" w:space="0" w:color="auto"/>
      </w:divBdr>
    </w:div>
    <w:div w:id="1821313733">
      <w:bodyDiv w:val="1"/>
      <w:marLeft w:val="0"/>
      <w:marRight w:val="0"/>
      <w:marTop w:val="0"/>
      <w:marBottom w:val="0"/>
      <w:divBdr>
        <w:top w:val="none" w:sz="0" w:space="0" w:color="auto"/>
        <w:left w:val="none" w:sz="0" w:space="0" w:color="auto"/>
        <w:bottom w:val="none" w:sz="0" w:space="0" w:color="auto"/>
        <w:right w:val="none" w:sz="0" w:space="0" w:color="auto"/>
      </w:divBdr>
    </w:div>
    <w:div w:id="188301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 Id="r_odt_hyperlink" Type="http://schemas.openxmlformats.org/officeDocument/2006/relationships/hyperlink" Target="https://www.onlinedoctranslator.com/es/?utm_source=onlinedoctranslator&amp;utm_medium=docx&amp;utm_campaign=attribution" TargetMode="External"/><Relationship Id="r_odt_logo" Type="http://schemas.openxmlformats.org/officeDocument/2006/relationships/image" Target="media/odt_attribution_logo.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1222b7-7cb0-4930-9d01-1d88fe2053b2" xsi:nil="true"/>
    <lcf76f155ced4ddcb4097134ff3c332f xmlns="076b8770-b674-4dc9-bcbe-5c22e190f950">
      <Terms xmlns="http://schemas.microsoft.com/office/infopath/2007/PartnerControls"/>
    </lcf76f155ced4ddcb4097134ff3c332f>
    <_Flow_SignoffStatus xmlns="076b8770-b674-4dc9-bcbe-5c22e190f9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B0948F144CB1B4CB3AFEE8516EB23F7" ma:contentTypeVersion="19" ma:contentTypeDescription="Crear nuevo documento." ma:contentTypeScope="" ma:versionID="3a7ab50666d29dec8135a3fecfb33e0b">
  <xsd:schema xmlns:xsd="http://www.w3.org/2001/XMLSchema" xmlns:xs="http://www.w3.org/2001/XMLSchema" xmlns:p="http://schemas.microsoft.com/office/2006/metadata/properties" xmlns:ns2="5ff87e58-dddc-43ac-ba88-a7d14a7cc31b" xmlns:ns3="076b8770-b674-4dc9-bcbe-5c22e190f950" xmlns:ns4="771222b7-7cb0-4930-9d01-1d88fe2053b2" targetNamespace="http://schemas.microsoft.com/office/2006/metadata/properties" ma:root="true" ma:fieldsID="442083cc39894b21fe916f2f3c91844e" ns2:_="" ns3:_="" ns4:_="">
    <xsd:import namespace="5ff87e58-dddc-43ac-ba88-a7d14a7cc31b"/>
    <xsd:import namespace="076b8770-b674-4dc9-bcbe-5c22e190f950"/>
    <xsd:import namespace="771222b7-7cb0-4930-9d01-1d88fe2053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87e58-dddc-43ac-ba88-a7d14a7cc31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b8770-b674-4dc9-bcbe-5c22e190f9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7359cb9-dcfb-4ca5-b2a0-0b03dd9215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222b7-7cb0-4930-9d01-1d88fe2053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f87c4b-1c09-43d2-8cdd-21719a5ce847}" ma:internalName="TaxCatchAll" ma:showField="CatchAllData" ma:web="771222b7-7cb0-4930-9d01-1d88fe20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5EEB-8FF4-4627-B568-A4245514C897}">
  <ds:schemaRefs>
    <ds:schemaRef ds:uri="http://schemas.microsoft.com/office/2006/metadata/properties"/>
    <ds:schemaRef ds:uri="http://schemas.microsoft.com/office/infopath/2007/PartnerControls"/>
    <ds:schemaRef ds:uri="771222b7-7cb0-4930-9d01-1d88fe2053b2"/>
    <ds:schemaRef ds:uri="076b8770-b674-4dc9-bcbe-5c22e190f950"/>
  </ds:schemaRefs>
</ds:datastoreItem>
</file>

<file path=customXml/itemProps2.xml><?xml version="1.0" encoding="utf-8"?>
<ds:datastoreItem xmlns:ds="http://schemas.openxmlformats.org/officeDocument/2006/customXml" ds:itemID="{369E19A6-07D7-43A4-943E-D6676D6D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87e58-dddc-43ac-ba88-a7d14a7cc31b"/>
    <ds:schemaRef ds:uri="076b8770-b674-4dc9-bcbe-5c22e190f950"/>
    <ds:schemaRef ds:uri="771222b7-7cb0-4930-9d01-1d88fe205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20114-93FC-43C4-A795-51D1DC7F92FE}">
  <ds:schemaRefs>
    <ds:schemaRef ds:uri="http://schemas.microsoft.com/sharepoint/v3/contenttype/forms"/>
  </ds:schemaRefs>
</ds:datastoreItem>
</file>

<file path=customXml/itemProps4.xml><?xml version="1.0" encoding="utf-8"?>
<ds:datastoreItem xmlns:ds="http://schemas.openxmlformats.org/officeDocument/2006/customXml" ds:itemID="{8B4D6B66-C9EB-48EB-947F-F7D69B3F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4721</Words>
  <Characters>26913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Microsoft Word - PLEC ADMINISTRATIU Xiringuitos plates 2017- 2018 (00000003)</vt:lpstr>
    </vt:vector>
  </TitlesOfParts>
  <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PLEC ADMINISTRATIU Xiringuitos plates 2017- 2018 (00000003)</dc:title>
  <dc:subject/>
  <dc:creator>svilanova</dc:creator>
  <cp:keywords/>
  <dc:description/>
  <cp:lastModifiedBy>Ginesta Mary Rodríguez</cp:lastModifiedBy>
  <cp:revision>5</cp:revision>
  <dcterms:created xsi:type="dcterms:W3CDTF">2025-01-28T11:48:00Z</dcterms:created>
  <dcterms:modified xsi:type="dcterms:W3CDTF">2025-01-28T11:52:00Z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PScript5.dll Version 5.2.2</vt:lpwstr>
  </property>
  <property fmtid="{D5CDD505-2E9C-101B-9397-08002B2CF9AE}" pid="4" name="LastSaved">
    <vt:filetime>2017-12-27T00:00:00Z</vt:filetime>
  </property>
  <property fmtid="{D5CDD505-2E9C-101B-9397-08002B2CF9AE}" pid="5" name="ContentTypeId">
    <vt:lpwstr>0x0101003B0948F144CB1B4CB3AFEE8516EB23F7</vt:lpwstr>
  </property>
  <property fmtid="{D5CDD505-2E9C-101B-9397-08002B2CF9AE}" pid="6" name="MediaServiceImageTags">
    <vt:lpwstr/>
  </property>
</Properties>
</file>